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A2B1" w14:textId="77777777" w:rsidR="000D7275" w:rsidRDefault="007121CE" w:rsidP="00E63764">
      <w:pPr>
        <w:tabs>
          <w:tab w:val="center" w:pos="5400"/>
          <w:tab w:val="left" w:pos="7872"/>
        </w:tabs>
        <w:rPr>
          <w:b/>
          <w:sz w:val="36"/>
          <w:szCs w:val="36"/>
        </w:rPr>
      </w:pPr>
      <w:r w:rsidRPr="00E6376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C54F93" wp14:editId="5B8AB9C7">
            <wp:simplePos x="0" y="0"/>
            <wp:positionH relativeFrom="column">
              <wp:posOffset>87630</wp:posOffset>
            </wp:positionH>
            <wp:positionV relativeFrom="paragraph">
              <wp:posOffset>-152400</wp:posOffset>
            </wp:positionV>
            <wp:extent cx="1903730" cy="74358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E6813" w14:textId="77777777" w:rsidR="00E63764" w:rsidRDefault="006B0506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</w:p>
    <w:p w14:paraId="2E9B5979" w14:textId="77777777" w:rsidR="00E63764" w:rsidRDefault="003D6861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FF66" wp14:editId="2523F2C7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6925310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74BF" w14:textId="77777777" w:rsidR="00476865" w:rsidRPr="00810A72" w:rsidRDefault="00476865" w:rsidP="00E637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0A72">
                              <w:rPr>
                                <w:sz w:val="32"/>
                                <w:szCs w:val="32"/>
                              </w:rPr>
                              <w:t>Association of Social Work Boards</w:t>
                            </w:r>
                          </w:p>
                          <w:p w14:paraId="46377D3B" w14:textId="77777777" w:rsidR="00476865" w:rsidRPr="00810A72" w:rsidRDefault="00476865" w:rsidP="00E637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0A72">
                              <w:rPr>
                                <w:b/>
                                <w:sz w:val="36"/>
                                <w:szCs w:val="36"/>
                              </w:rPr>
                              <w:t>Approved Continuing Education Program</w:t>
                            </w:r>
                          </w:p>
                          <w:p w14:paraId="59CC22F7" w14:textId="77777777" w:rsidR="00476865" w:rsidRPr="00810A72" w:rsidRDefault="00476865" w:rsidP="00E6376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10A72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Application</w:t>
                            </w:r>
                            <w:r w:rsidR="002827C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810A72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Part 2</w:t>
                            </w:r>
                            <w:r w:rsidR="00B410A4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Administration</w:t>
                            </w:r>
                          </w:p>
                          <w:p w14:paraId="0766321A" w14:textId="77777777" w:rsidR="00476865" w:rsidRDefault="00476865" w:rsidP="00E63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75pt;margin-top:.5pt;width:545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Ot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" filled="f" stroked="f">
                <v:textbox>
                  <w:txbxContent>
                    <w:p w:rsidR="00476865" w:rsidRPr="00810A72" w:rsidRDefault="00476865" w:rsidP="00E637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0A72">
                        <w:rPr>
                          <w:sz w:val="32"/>
                          <w:szCs w:val="32"/>
                        </w:rPr>
                        <w:t>Association of Social Work Boards</w:t>
                      </w:r>
                    </w:p>
                    <w:p w:rsidR="00476865" w:rsidRPr="00810A72" w:rsidRDefault="00476865" w:rsidP="00E637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0A72">
                        <w:rPr>
                          <w:b/>
                          <w:sz w:val="36"/>
                          <w:szCs w:val="36"/>
                        </w:rPr>
                        <w:t>Approved Continuing Education Program</w:t>
                      </w:r>
                    </w:p>
                    <w:p w:rsidR="00476865" w:rsidRPr="00810A72" w:rsidRDefault="00476865" w:rsidP="00E6376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10A72">
                        <w:rPr>
                          <w:b/>
                          <w:i/>
                          <w:sz w:val="44"/>
                          <w:szCs w:val="44"/>
                        </w:rPr>
                        <w:t>Application</w:t>
                      </w:r>
                      <w:r w:rsidR="002827CE">
                        <w:rPr>
                          <w:b/>
                          <w:i/>
                          <w:sz w:val="44"/>
                          <w:szCs w:val="44"/>
                        </w:rPr>
                        <w:t xml:space="preserve"> – </w:t>
                      </w:r>
                      <w:r w:rsidRPr="00810A72">
                        <w:rPr>
                          <w:b/>
                          <w:i/>
                          <w:sz w:val="44"/>
                          <w:szCs w:val="44"/>
                        </w:rPr>
                        <w:t>Part 2</w:t>
                      </w:r>
                      <w:r w:rsidR="00B410A4">
                        <w:rPr>
                          <w:b/>
                          <w:i/>
                          <w:sz w:val="44"/>
                          <w:szCs w:val="44"/>
                        </w:rPr>
                        <w:t xml:space="preserve"> Administration</w:t>
                      </w:r>
                    </w:p>
                    <w:p w:rsidR="00476865" w:rsidRDefault="00476865" w:rsidP="00E63764"/>
                  </w:txbxContent>
                </v:textbox>
              </v:shape>
            </w:pict>
          </mc:Fallback>
        </mc:AlternateContent>
      </w:r>
    </w:p>
    <w:p w14:paraId="18C4561E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3F288A99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1159F749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43706DFB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tbl>
      <w:tblPr>
        <w:tblW w:w="10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6"/>
        <w:gridCol w:w="1654"/>
        <w:gridCol w:w="450"/>
        <w:gridCol w:w="2160"/>
        <w:gridCol w:w="270"/>
        <w:gridCol w:w="2700"/>
      </w:tblGrid>
      <w:tr w:rsidR="00A17C0F" w:rsidRPr="00810A72" w14:paraId="41752039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381471" w14:textId="77777777" w:rsidR="00A17C0F" w:rsidRPr="00810A72" w:rsidRDefault="00A17C0F" w:rsidP="00A17C0F">
            <w:pPr>
              <w:pStyle w:val="Heading1"/>
            </w:pPr>
            <w:r w:rsidRPr="00810A72">
              <w:t>A</w:t>
            </w:r>
            <w:r>
              <w:t xml:space="preserve">. Applicant </w:t>
            </w:r>
            <w:r w:rsidR="00575B47">
              <w:t>i</w:t>
            </w:r>
            <w:r>
              <w:t>nformation</w:t>
            </w:r>
          </w:p>
        </w:tc>
      </w:tr>
      <w:tr w:rsidR="00A17C0F" w:rsidRPr="00810A72" w14:paraId="5A52B7AE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F722" w14:textId="77777777" w:rsidR="00A17C0F" w:rsidRPr="00810A72" w:rsidRDefault="00BC4F6F" w:rsidP="001A1183">
            <w:pPr>
              <w:pStyle w:val="ListParagraph"/>
              <w:numPr>
                <w:ilvl w:val="0"/>
                <w:numId w:val="37"/>
              </w:numPr>
            </w:pPr>
            <w:r>
              <w:t>Organization:</w:t>
            </w:r>
          </w:p>
        </w:tc>
      </w:tr>
      <w:tr w:rsidR="001A1183" w:rsidRPr="00810A72" w14:paraId="45AC9E0A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705E" w14:textId="77777777" w:rsidR="001A1183" w:rsidRDefault="00575B47" w:rsidP="00BC4F6F">
            <w:pPr>
              <w:pStyle w:val="ListParagraph"/>
              <w:numPr>
                <w:ilvl w:val="0"/>
                <w:numId w:val="37"/>
              </w:numPr>
            </w:pPr>
            <w:r>
              <w:t>First and last name of individual completing application:</w:t>
            </w:r>
          </w:p>
        </w:tc>
      </w:tr>
      <w:tr w:rsidR="001A1183" w:rsidRPr="00810A72" w14:paraId="1818325D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C1F3" w14:textId="77777777" w:rsidR="001A1183" w:rsidRDefault="001A1183" w:rsidP="001A1183">
            <w:pPr>
              <w:pStyle w:val="ListParagraph"/>
              <w:numPr>
                <w:ilvl w:val="0"/>
                <w:numId w:val="37"/>
              </w:numPr>
            </w:pPr>
            <w:r w:rsidRPr="00B15888">
              <w:t>Title:</w:t>
            </w:r>
          </w:p>
        </w:tc>
      </w:tr>
      <w:tr w:rsidR="001A1183" w:rsidRPr="00810A72" w14:paraId="006BD7A9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DE44" w14:textId="77777777" w:rsidR="001A1183" w:rsidRDefault="001A1183" w:rsidP="001A1183">
            <w:pPr>
              <w:pStyle w:val="ListParagraph"/>
              <w:numPr>
                <w:ilvl w:val="0"/>
                <w:numId w:val="37"/>
              </w:numPr>
            </w:pPr>
            <w:r w:rsidRPr="00B15888">
              <w:t xml:space="preserve">Phone </w:t>
            </w:r>
            <w:r w:rsidR="00575B47">
              <w:t>n</w:t>
            </w:r>
            <w:r w:rsidRPr="00B15888">
              <w:t>umber:</w:t>
            </w:r>
          </w:p>
        </w:tc>
      </w:tr>
      <w:tr w:rsidR="001A1183" w:rsidRPr="00810A72" w14:paraId="760493CE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12BC" w14:textId="77777777" w:rsidR="00B31E5E" w:rsidRPr="00B15888" w:rsidRDefault="001A1183" w:rsidP="00B31E5E">
            <w:pPr>
              <w:pStyle w:val="ListParagraph"/>
              <w:numPr>
                <w:ilvl w:val="0"/>
                <w:numId w:val="37"/>
              </w:numPr>
            </w:pPr>
            <w:r w:rsidRPr="00B15888">
              <w:t xml:space="preserve">Email </w:t>
            </w:r>
            <w:r w:rsidR="00575B47">
              <w:t>a</w:t>
            </w:r>
            <w:r w:rsidRPr="00B15888">
              <w:t>ddress:</w:t>
            </w:r>
          </w:p>
        </w:tc>
      </w:tr>
      <w:tr w:rsidR="00647A1A" w:rsidRPr="00810A72" w14:paraId="3422A036" w14:textId="77777777" w:rsidTr="004D1059">
        <w:trPr>
          <w:trHeight w:val="29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A74584" w14:textId="77777777" w:rsidR="00647A1A" w:rsidRPr="00810A72" w:rsidRDefault="00A17C0F" w:rsidP="008E713E">
            <w:pPr>
              <w:pStyle w:val="Heading1"/>
            </w:pPr>
            <w:bookmarkStart w:id="0" w:name="_Toc347222345"/>
            <w:r>
              <w:t>B</w:t>
            </w:r>
            <w:r w:rsidR="00647A1A" w:rsidRPr="00810A72">
              <w:t xml:space="preserve">. Continuing </w:t>
            </w:r>
            <w:r w:rsidR="00575B47">
              <w:t>e</w:t>
            </w:r>
            <w:r w:rsidR="00647A1A" w:rsidRPr="00810A72">
              <w:t xml:space="preserve">ducation </w:t>
            </w:r>
            <w:r w:rsidR="00575B47">
              <w:t>a</w:t>
            </w:r>
            <w:r w:rsidR="00647A1A" w:rsidRPr="00810A72">
              <w:t>dministration</w:t>
            </w:r>
            <w:bookmarkEnd w:id="0"/>
            <w:r w:rsidR="00647A1A" w:rsidRPr="00810A72">
              <w:t xml:space="preserve"> </w:t>
            </w:r>
          </w:p>
        </w:tc>
      </w:tr>
      <w:tr w:rsidR="00F73C58" w:rsidRPr="00810A72" w14:paraId="2A53BA32" w14:textId="77777777" w:rsidTr="004D1059">
        <w:trPr>
          <w:trHeight w:val="634"/>
        </w:trPr>
        <w:tc>
          <w:tcPr>
            <w:tcW w:w="10930" w:type="dxa"/>
            <w:gridSpan w:val="6"/>
            <w:tcBorders>
              <w:bottom w:val="single" w:sz="4" w:space="0" w:color="auto"/>
            </w:tcBorders>
          </w:tcPr>
          <w:p w14:paraId="2F69077E" w14:textId="77777777" w:rsidR="00393C05" w:rsidRPr="00810A72" w:rsidRDefault="00F73C58" w:rsidP="00E321DC">
            <w:pPr>
              <w:pStyle w:val="Heading2"/>
            </w:pPr>
            <w:r w:rsidRPr="00810A72">
              <w:t xml:space="preserve">Describe </w:t>
            </w:r>
            <w:r w:rsidR="00B41505" w:rsidRPr="00810A72">
              <w:t>the organization’s</w:t>
            </w:r>
            <w:r w:rsidRPr="00810A72">
              <w:t xml:space="preserve"> continuing education progra</w:t>
            </w:r>
            <w:r w:rsidR="00575B47">
              <w:t>m</w:t>
            </w:r>
          </w:p>
          <w:p w14:paraId="6B513860" w14:textId="77777777" w:rsidR="00393C05" w:rsidRDefault="00393C05" w:rsidP="00E321DC">
            <w:pPr>
              <w:pStyle w:val="Heading3"/>
            </w:pPr>
            <w:r w:rsidRPr="00810A72">
              <w:t>C</w:t>
            </w:r>
            <w:r w:rsidR="00F73C58" w:rsidRPr="00810A72">
              <w:t>ourse topics</w:t>
            </w:r>
            <w:r w:rsidR="00E321DC" w:rsidRPr="00810A72">
              <w:t xml:space="preserve"> </w:t>
            </w:r>
          </w:p>
          <w:p w14:paraId="25EC9F48" w14:textId="77777777" w:rsidR="00B75356" w:rsidRPr="00B75356" w:rsidRDefault="00B75356" w:rsidP="00B75356"/>
          <w:p w14:paraId="01A74FEC" w14:textId="77777777" w:rsidR="00393C05" w:rsidRDefault="00393C05" w:rsidP="00094468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10A72">
              <w:rPr>
                <w:rFonts w:asciiTheme="minorHAnsi" w:hAnsiTheme="minorHAnsi"/>
              </w:rPr>
              <w:t>Course d</w:t>
            </w:r>
            <w:r w:rsidR="00F73C58" w:rsidRPr="00810A72">
              <w:rPr>
                <w:rFonts w:asciiTheme="minorHAnsi" w:hAnsiTheme="minorHAnsi"/>
              </w:rPr>
              <w:t>elivery methods</w:t>
            </w:r>
          </w:p>
          <w:p w14:paraId="0AB1BE25" w14:textId="77777777" w:rsidR="00B75356" w:rsidRPr="00810A72" w:rsidRDefault="00B75356" w:rsidP="00B75356">
            <w:pPr>
              <w:pStyle w:val="NoSpacing"/>
              <w:rPr>
                <w:rFonts w:asciiTheme="minorHAnsi" w:hAnsiTheme="minorHAnsi"/>
              </w:rPr>
            </w:pPr>
          </w:p>
          <w:p w14:paraId="5FD847C4" w14:textId="77777777" w:rsidR="00393C05" w:rsidRDefault="00393C05" w:rsidP="00094468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10A72">
              <w:rPr>
                <w:rFonts w:asciiTheme="minorHAnsi" w:hAnsiTheme="minorHAnsi"/>
              </w:rPr>
              <w:t xml:space="preserve">Number of </w:t>
            </w:r>
            <w:r w:rsidR="00F73C58" w:rsidRPr="00810A72">
              <w:rPr>
                <w:rFonts w:asciiTheme="minorHAnsi" w:hAnsiTheme="minorHAnsi"/>
              </w:rPr>
              <w:t xml:space="preserve">courses </w:t>
            </w:r>
            <w:r w:rsidRPr="00810A72">
              <w:rPr>
                <w:rFonts w:asciiTheme="minorHAnsi" w:hAnsiTheme="minorHAnsi"/>
              </w:rPr>
              <w:t xml:space="preserve">offered </w:t>
            </w:r>
            <w:r w:rsidR="00E321DC" w:rsidRPr="00810A72">
              <w:rPr>
                <w:rFonts w:asciiTheme="minorHAnsi" w:hAnsiTheme="minorHAnsi"/>
              </w:rPr>
              <w:t>annually</w:t>
            </w:r>
          </w:p>
          <w:p w14:paraId="074603A2" w14:textId="77777777" w:rsidR="00B75356" w:rsidRPr="00810A72" w:rsidRDefault="00B75356" w:rsidP="00B75356">
            <w:pPr>
              <w:pStyle w:val="NoSpacing"/>
              <w:rPr>
                <w:rFonts w:asciiTheme="minorHAnsi" w:hAnsiTheme="minorHAnsi"/>
              </w:rPr>
            </w:pPr>
          </w:p>
          <w:p w14:paraId="24061C58" w14:textId="77777777" w:rsidR="00AC49E8" w:rsidRDefault="00B41505" w:rsidP="005F1E4A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62260">
              <w:rPr>
                <w:rFonts w:asciiTheme="minorHAnsi" w:hAnsiTheme="minorHAnsi"/>
              </w:rPr>
              <w:t xml:space="preserve">The </w:t>
            </w:r>
            <w:r w:rsidR="008302B8" w:rsidRPr="00462260">
              <w:rPr>
                <w:rFonts w:asciiTheme="minorHAnsi" w:hAnsiTheme="minorHAnsi"/>
              </w:rPr>
              <w:t>c</w:t>
            </w:r>
            <w:r w:rsidR="000528AF" w:rsidRPr="00462260">
              <w:rPr>
                <w:rFonts w:asciiTheme="minorHAnsi" w:hAnsiTheme="minorHAnsi"/>
              </w:rPr>
              <w:t>ourse development process</w:t>
            </w:r>
            <w:r w:rsidR="00F73C58" w:rsidRPr="00462260">
              <w:rPr>
                <w:rFonts w:asciiTheme="minorHAnsi" w:hAnsiTheme="minorHAnsi"/>
              </w:rPr>
              <w:t xml:space="preserve"> </w:t>
            </w:r>
          </w:p>
          <w:p w14:paraId="197A222E" w14:textId="77777777" w:rsidR="00E02F8D" w:rsidRDefault="00E02F8D" w:rsidP="00E02F8D">
            <w:pPr>
              <w:pStyle w:val="NoSpacing"/>
              <w:rPr>
                <w:rFonts w:asciiTheme="minorHAnsi" w:hAnsiTheme="minorHAnsi"/>
              </w:rPr>
            </w:pPr>
          </w:p>
          <w:p w14:paraId="7D7DF9C0" w14:textId="77777777" w:rsidR="00E02F8D" w:rsidRDefault="00E02F8D" w:rsidP="00E02F8D">
            <w:pPr>
              <w:pStyle w:val="NoSpacing"/>
              <w:rPr>
                <w:rFonts w:asciiTheme="minorHAnsi" w:hAnsiTheme="minorHAnsi"/>
              </w:rPr>
            </w:pPr>
          </w:p>
          <w:p w14:paraId="64E3400C" w14:textId="77777777" w:rsidR="00E02F8D" w:rsidRDefault="00E02F8D" w:rsidP="00E02F8D">
            <w:pPr>
              <w:pStyle w:val="NoSpacing"/>
              <w:rPr>
                <w:rFonts w:asciiTheme="minorHAnsi" w:hAnsiTheme="minorHAnsi"/>
              </w:rPr>
            </w:pPr>
          </w:p>
          <w:p w14:paraId="7D1CEB97" w14:textId="77777777" w:rsidR="00E02F8D" w:rsidRDefault="00E02F8D" w:rsidP="00E02F8D">
            <w:pPr>
              <w:pStyle w:val="NoSpacing"/>
              <w:rPr>
                <w:rFonts w:asciiTheme="minorHAnsi" w:hAnsiTheme="minorHAnsi"/>
              </w:rPr>
            </w:pPr>
          </w:p>
          <w:p w14:paraId="5986FAE3" w14:textId="77777777" w:rsidR="00E02F8D" w:rsidRPr="00810A72" w:rsidRDefault="00E02F8D" w:rsidP="00E02F8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321DC" w:rsidRPr="00810A72" w14:paraId="70649ECD" w14:textId="77777777" w:rsidTr="004D1059">
        <w:trPr>
          <w:trHeight w:val="634"/>
        </w:trPr>
        <w:tc>
          <w:tcPr>
            <w:tcW w:w="10930" w:type="dxa"/>
            <w:gridSpan w:val="6"/>
            <w:tcBorders>
              <w:bottom w:val="single" w:sz="4" w:space="0" w:color="auto"/>
            </w:tcBorders>
          </w:tcPr>
          <w:p w14:paraId="691AE0EF" w14:textId="77777777" w:rsidR="00E321DC" w:rsidRDefault="00E321DC" w:rsidP="00E321DC">
            <w:pPr>
              <w:pStyle w:val="Heading2"/>
            </w:pPr>
            <w:r w:rsidRPr="00810A72">
              <w:t xml:space="preserve">Describe the administrative organization of the continuing education program. Specific activities must be described in detail. </w:t>
            </w:r>
          </w:p>
          <w:p w14:paraId="473429AF" w14:textId="77777777" w:rsidR="00ED55C0" w:rsidRPr="00ED55C0" w:rsidRDefault="00ED55C0" w:rsidP="00ED55C0"/>
          <w:p w14:paraId="372FF7E4" w14:textId="77777777" w:rsidR="00B41505" w:rsidRDefault="00B41505" w:rsidP="00094468">
            <w:pPr>
              <w:pStyle w:val="Heading3"/>
              <w:numPr>
                <w:ilvl w:val="0"/>
                <w:numId w:val="9"/>
              </w:numPr>
            </w:pPr>
            <w:r w:rsidRPr="00810A72">
              <w:t xml:space="preserve">Describe the role of the </w:t>
            </w:r>
            <w:r w:rsidR="00575B47">
              <w:t>c</w:t>
            </w:r>
            <w:r w:rsidRPr="00810A72">
              <w:t xml:space="preserve">ontinuing </w:t>
            </w:r>
            <w:r w:rsidR="00575B47">
              <w:t>e</w:t>
            </w:r>
            <w:r w:rsidRPr="00810A72">
              <w:t xml:space="preserve">ducation </w:t>
            </w:r>
            <w:r w:rsidR="00575B47">
              <w:t>d</w:t>
            </w:r>
            <w:r w:rsidRPr="00810A72">
              <w:t>irector in the following</w:t>
            </w:r>
            <w:r w:rsidR="00852308">
              <w:t xml:space="preserve"> areas</w:t>
            </w:r>
          </w:p>
          <w:p w14:paraId="4645AD16" w14:textId="77777777" w:rsidR="00F20FD7" w:rsidRPr="00F20FD7" w:rsidRDefault="00F20FD7" w:rsidP="00F20FD7"/>
          <w:p w14:paraId="7A0DF4DD" w14:textId="77777777" w:rsidR="00B41505" w:rsidRDefault="00B41505" w:rsidP="00094468">
            <w:pPr>
              <w:pStyle w:val="Heading4"/>
              <w:numPr>
                <w:ilvl w:val="0"/>
                <w:numId w:val="10"/>
              </w:numPr>
            </w:pPr>
            <w:r w:rsidRPr="00810A72">
              <w:t>Planning the organization’s continuing education courses</w:t>
            </w:r>
          </w:p>
          <w:p w14:paraId="0477B441" w14:textId="77777777" w:rsidR="00E02F8D" w:rsidRPr="00E02F8D" w:rsidRDefault="00E02F8D" w:rsidP="00E02F8D"/>
          <w:p w14:paraId="7F4ADFBA" w14:textId="77777777" w:rsidR="00E02F8D" w:rsidRPr="00E02F8D" w:rsidRDefault="00E02F8D" w:rsidP="00E02F8D"/>
          <w:p w14:paraId="7675D2A9" w14:textId="77777777" w:rsidR="00B41505" w:rsidRDefault="00B41505" w:rsidP="00B41505">
            <w:pPr>
              <w:pStyle w:val="Heading4"/>
            </w:pPr>
            <w:r w:rsidRPr="00810A72">
              <w:t>Administering the organization’s continuing education courses</w:t>
            </w:r>
          </w:p>
          <w:p w14:paraId="211F9369" w14:textId="77777777" w:rsidR="00E02F8D" w:rsidRDefault="00E02F8D" w:rsidP="00E02F8D"/>
          <w:p w14:paraId="5366D9EB" w14:textId="77777777" w:rsidR="00E02F8D" w:rsidRPr="00E02F8D" w:rsidRDefault="00E02F8D" w:rsidP="00E02F8D"/>
          <w:p w14:paraId="2BC2DDBF" w14:textId="77777777" w:rsidR="00B41505" w:rsidRDefault="00B41505" w:rsidP="00B41505">
            <w:pPr>
              <w:pStyle w:val="Heading4"/>
              <w:rPr>
                <w:color w:val="000000"/>
              </w:rPr>
            </w:pPr>
            <w:r w:rsidRPr="00810A72">
              <w:rPr>
                <w:color w:val="000000"/>
              </w:rPr>
              <w:t>Monitoring the organization’s continuing education courses</w:t>
            </w:r>
          </w:p>
          <w:p w14:paraId="6DC1A5E6" w14:textId="77777777" w:rsidR="00E02F8D" w:rsidRPr="00E02F8D" w:rsidRDefault="00E02F8D" w:rsidP="00E02F8D"/>
          <w:p w14:paraId="39066DA1" w14:textId="77777777" w:rsidR="00B41505" w:rsidRDefault="00B41505" w:rsidP="00B41505">
            <w:pPr>
              <w:pStyle w:val="NoSpacing"/>
              <w:ind w:left="720"/>
              <w:rPr>
                <w:rFonts w:asciiTheme="minorHAnsi" w:hAnsiTheme="minorHAnsi"/>
              </w:rPr>
            </w:pPr>
          </w:p>
          <w:p w14:paraId="46A883BE" w14:textId="77777777" w:rsidR="00F20FD7" w:rsidRDefault="00F20FD7" w:rsidP="00B41505">
            <w:pPr>
              <w:pStyle w:val="NoSpacing"/>
              <w:ind w:left="720"/>
              <w:rPr>
                <w:rFonts w:asciiTheme="minorHAnsi" w:hAnsiTheme="minorHAnsi"/>
              </w:rPr>
            </w:pPr>
          </w:p>
          <w:p w14:paraId="49D2EA16" w14:textId="77777777" w:rsidR="00F20FD7" w:rsidRPr="00810A72" w:rsidRDefault="00F20FD7" w:rsidP="002D51A4">
            <w:pPr>
              <w:pStyle w:val="NoSpacing"/>
              <w:rPr>
                <w:rFonts w:asciiTheme="minorHAnsi" w:hAnsiTheme="minorHAnsi"/>
              </w:rPr>
            </w:pPr>
          </w:p>
          <w:p w14:paraId="3B6B3492" w14:textId="77777777" w:rsidR="00F20FD7" w:rsidRPr="00F20FD7" w:rsidRDefault="00B41505" w:rsidP="00F20FD7">
            <w:pPr>
              <w:pStyle w:val="Heading3"/>
            </w:pPr>
            <w:r w:rsidRPr="00810A72">
              <w:t xml:space="preserve">Describe the role of the </w:t>
            </w:r>
            <w:r w:rsidR="00575B47">
              <w:t>s</w:t>
            </w:r>
            <w:r w:rsidRPr="00810A72">
              <w:t xml:space="preserve">ocial </w:t>
            </w:r>
            <w:r w:rsidR="00575B47">
              <w:t>w</w:t>
            </w:r>
            <w:r w:rsidRPr="00810A72">
              <w:t xml:space="preserve">ork </w:t>
            </w:r>
            <w:r w:rsidR="00575B47">
              <w:t>c</w:t>
            </w:r>
            <w:r w:rsidRPr="00810A72">
              <w:t>onsultant in the following</w:t>
            </w:r>
            <w:r w:rsidR="00852308">
              <w:t xml:space="preserve"> areas</w:t>
            </w:r>
            <w:r w:rsidRPr="00810A72">
              <w:t>:</w:t>
            </w:r>
          </w:p>
          <w:p w14:paraId="1ACC9211" w14:textId="71CB9ADE" w:rsidR="00E56582" w:rsidRDefault="00E56582" w:rsidP="00E56582">
            <w:pPr>
              <w:pStyle w:val="Heading3"/>
              <w:numPr>
                <w:ilvl w:val="0"/>
                <w:numId w:val="0"/>
              </w:numPr>
              <w:ind w:left="720"/>
              <w:rPr>
                <w:i/>
              </w:rPr>
            </w:pPr>
            <w:r w:rsidRPr="00EF26B6">
              <w:t>(</w:t>
            </w:r>
            <w:r w:rsidR="00B41505" w:rsidRPr="00EF26B6">
              <w:t xml:space="preserve">See </w:t>
            </w:r>
            <w:r w:rsidR="00EF6275">
              <w:t>S</w:t>
            </w:r>
            <w:r w:rsidR="00575B47" w:rsidRPr="00EF26B6">
              <w:t xml:space="preserve">tandard 3.2 in </w:t>
            </w:r>
            <w:r w:rsidR="00B41505" w:rsidRPr="00EF26B6">
              <w:t xml:space="preserve">the </w:t>
            </w:r>
            <w:r w:rsidR="00B41505" w:rsidRPr="00EF6275">
              <w:rPr>
                <w:i/>
                <w:u w:val="single"/>
              </w:rPr>
              <w:t xml:space="preserve">ACE </w:t>
            </w:r>
            <w:r w:rsidR="00575B47" w:rsidRPr="00EF6275">
              <w:rPr>
                <w:i/>
                <w:u w:val="single"/>
              </w:rPr>
              <w:t>Handbook</w:t>
            </w:r>
            <w:r w:rsidR="00134373" w:rsidRPr="00876290">
              <w:t xml:space="preserve"> f</w:t>
            </w:r>
            <w:r w:rsidR="00B41505" w:rsidRPr="00876290">
              <w:t>or more information</w:t>
            </w:r>
            <w:r w:rsidRPr="00876290">
              <w:t>)</w:t>
            </w:r>
          </w:p>
          <w:p w14:paraId="350C6587" w14:textId="77777777" w:rsidR="00F20FD7" w:rsidRPr="00F20FD7" w:rsidRDefault="00F20FD7" w:rsidP="00F20FD7"/>
          <w:p w14:paraId="379FAD3B" w14:textId="77777777" w:rsidR="00B41505" w:rsidRDefault="00B41505" w:rsidP="00094468">
            <w:pPr>
              <w:pStyle w:val="Heading4"/>
              <w:numPr>
                <w:ilvl w:val="0"/>
                <w:numId w:val="11"/>
              </w:numPr>
            </w:pPr>
            <w:r w:rsidRPr="00810A72">
              <w:t>Planning the organization’s continuing education courses</w:t>
            </w:r>
          </w:p>
          <w:p w14:paraId="03C58B53" w14:textId="77777777" w:rsidR="00E56582" w:rsidRPr="00E56582" w:rsidRDefault="00E56582" w:rsidP="00E56582"/>
          <w:p w14:paraId="4C7EAF4A" w14:textId="77777777" w:rsidR="00E02F8D" w:rsidRPr="00E02F8D" w:rsidRDefault="00E02F8D" w:rsidP="00E02F8D"/>
          <w:p w14:paraId="3317964E" w14:textId="77777777" w:rsidR="00B41505" w:rsidRDefault="00B41505" w:rsidP="00B41505">
            <w:pPr>
              <w:pStyle w:val="Heading4"/>
            </w:pPr>
            <w:r w:rsidRPr="00810A72">
              <w:t>Administering the organization’s continuing education courses</w:t>
            </w:r>
          </w:p>
          <w:p w14:paraId="2AEE01CF" w14:textId="77777777" w:rsidR="00E56582" w:rsidRDefault="00E56582" w:rsidP="00E56582"/>
          <w:p w14:paraId="07C82304" w14:textId="77777777" w:rsidR="00E56582" w:rsidRPr="00E56582" w:rsidRDefault="00E56582" w:rsidP="00E56582"/>
          <w:p w14:paraId="23F40880" w14:textId="77777777" w:rsidR="00B41505" w:rsidRDefault="00B41505" w:rsidP="00B41505">
            <w:pPr>
              <w:pStyle w:val="Heading4"/>
              <w:rPr>
                <w:color w:val="000000"/>
              </w:rPr>
            </w:pPr>
            <w:r w:rsidRPr="00810A72">
              <w:rPr>
                <w:color w:val="000000"/>
              </w:rPr>
              <w:t>Monitoring the organization’s continuing education courses</w:t>
            </w:r>
          </w:p>
          <w:p w14:paraId="63F6EB3E" w14:textId="77777777" w:rsidR="00E02F8D" w:rsidRDefault="00E02F8D" w:rsidP="00E02F8D"/>
          <w:p w14:paraId="12AB9413" w14:textId="77777777" w:rsidR="00E02F8D" w:rsidRPr="00E02F8D" w:rsidRDefault="00E02F8D" w:rsidP="00E02F8D"/>
          <w:p w14:paraId="5B5C5B9E" w14:textId="77777777" w:rsidR="00575B47" w:rsidRPr="00575B47" w:rsidRDefault="00B41505">
            <w:pPr>
              <w:pStyle w:val="Heading4"/>
            </w:pPr>
            <w:r w:rsidRPr="00810A72">
              <w:rPr>
                <w:color w:val="000000"/>
              </w:rPr>
              <w:t>Infusing cultural competence</w:t>
            </w:r>
            <w:r w:rsidRPr="00810A72">
              <w:t xml:space="preserve"> in individual courses and the overall program</w:t>
            </w:r>
          </w:p>
          <w:p w14:paraId="01339784" w14:textId="3053C867" w:rsidR="00B41505" w:rsidRPr="00876290" w:rsidRDefault="00EF6275" w:rsidP="00B41505">
            <w:pPr>
              <w:pStyle w:val="Heading4"/>
              <w:numPr>
                <w:ilvl w:val="0"/>
                <w:numId w:val="0"/>
              </w:numPr>
              <w:ind w:left="1080"/>
            </w:pPr>
            <w:r>
              <w:t>(See S</w:t>
            </w:r>
            <w:r w:rsidR="00575B47" w:rsidRPr="00876290">
              <w:t xml:space="preserve">tandard 2.3 in the </w:t>
            </w:r>
            <w:r w:rsidR="00575B47" w:rsidRPr="00EF6275">
              <w:rPr>
                <w:i/>
                <w:u w:val="single"/>
              </w:rPr>
              <w:t>ACE Handbook</w:t>
            </w:r>
            <w:r w:rsidR="00575B47" w:rsidRPr="00876290">
              <w:t xml:space="preserve"> for more information.)</w:t>
            </w:r>
          </w:p>
          <w:p w14:paraId="334851A2" w14:textId="77777777" w:rsidR="00E02F8D" w:rsidRDefault="00E02F8D" w:rsidP="00E02F8D"/>
          <w:p w14:paraId="787093E8" w14:textId="77777777" w:rsidR="00E02F8D" w:rsidRPr="00E02F8D" w:rsidRDefault="00E02F8D" w:rsidP="00E02F8D"/>
          <w:p w14:paraId="11E731BE" w14:textId="61162126" w:rsidR="00B71619" w:rsidRDefault="00B41505" w:rsidP="00B71619">
            <w:pPr>
              <w:pStyle w:val="Heading4"/>
            </w:pPr>
            <w:r w:rsidRPr="00810A72">
              <w:t>Descri</w:t>
            </w:r>
            <w:r w:rsidR="00EF6275">
              <w:t>be the role of the social work</w:t>
            </w:r>
            <w:r w:rsidRPr="00810A72">
              <w:t xml:space="preserve"> consultant in the grievance process for CE course attendees</w:t>
            </w:r>
          </w:p>
          <w:p w14:paraId="6D6C0B08" w14:textId="77777777" w:rsidR="001D262B" w:rsidRDefault="00B41505" w:rsidP="00507D90">
            <w:pPr>
              <w:pStyle w:val="Heading4"/>
              <w:numPr>
                <w:ilvl w:val="0"/>
                <w:numId w:val="0"/>
              </w:numPr>
              <w:ind w:left="1080"/>
            </w:pPr>
            <w:r w:rsidRPr="00810A72">
              <w:t xml:space="preserve"> </w:t>
            </w:r>
          </w:p>
          <w:p w14:paraId="64F016E8" w14:textId="77777777" w:rsidR="00E02F8D" w:rsidRPr="00E02F8D" w:rsidRDefault="00E02F8D" w:rsidP="00E02F8D"/>
          <w:p w14:paraId="69ABBCC9" w14:textId="655464AA" w:rsidR="005C37D2" w:rsidRDefault="00B41505" w:rsidP="005C37D2">
            <w:pPr>
              <w:pStyle w:val="Heading3"/>
            </w:pPr>
            <w:r w:rsidRPr="00810A72">
              <w:t>Describe the role of others in program planning, developing, monitoring, evaluating (</w:t>
            </w:r>
            <w:r w:rsidR="00A1698A">
              <w:t>e.g</w:t>
            </w:r>
            <w:r w:rsidRPr="00810A72">
              <w:t>.</w:t>
            </w:r>
            <w:r w:rsidR="00575B47">
              <w:t xml:space="preserve">, </w:t>
            </w:r>
            <w:r w:rsidRPr="00810A72">
              <w:t>clinical department, advisory committee, peer consultants, etc.)</w:t>
            </w:r>
            <w:r w:rsidR="00F20FD7">
              <w:t xml:space="preserve"> All i</w:t>
            </w:r>
            <w:r w:rsidR="00852308">
              <w:t>ndividuals involved in the functions of the CE program must be described here.</w:t>
            </w:r>
          </w:p>
          <w:p w14:paraId="7C766A8B" w14:textId="77777777" w:rsidR="005C0C16" w:rsidRDefault="005C0C16" w:rsidP="005C0C16"/>
          <w:p w14:paraId="65E25C8A" w14:textId="77777777" w:rsidR="002D51A4" w:rsidRPr="005C0C16" w:rsidRDefault="002D51A4" w:rsidP="005C0C16"/>
          <w:p w14:paraId="380518B0" w14:textId="77777777" w:rsidR="00E02F8D" w:rsidRDefault="00E02F8D" w:rsidP="00E02F8D"/>
          <w:p w14:paraId="3690E9C3" w14:textId="77777777" w:rsidR="00E02F8D" w:rsidRPr="00E02F8D" w:rsidRDefault="00E02F8D" w:rsidP="00E02F8D"/>
        </w:tc>
      </w:tr>
      <w:tr w:rsidR="00647A1A" w:rsidRPr="00810A72" w14:paraId="492ACB07" w14:textId="77777777" w:rsidTr="004D1059">
        <w:tc>
          <w:tcPr>
            <w:tcW w:w="10930" w:type="dxa"/>
            <w:gridSpan w:val="6"/>
          </w:tcPr>
          <w:p w14:paraId="5F2D0AD1" w14:textId="77777777" w:rsidR="00BF6402" w:rsidRDefault="0011539E" w:rsidP="00EB5CF5">
            <w:pPr>
              <w:pStyle w:val="Heading2"/>
            </w:pPr>
            <w:r w:rsidRPr="00810A72">
              <w:lastRenderedPageBreak/>
              <w:t>Attach a copy of the a</w:t>
            </w:r>
            <w:r w:rsidR="00EB5CF5" w:rsidRPr="00810A72">
              <w:t xml:space="preserve">pplicant’s organizational chart. </w:t>
            </w:r>
            <w:r w:rsidR="00852308">
              <w:t>Individuals involved in the functions of the CE program must be described here.</w:t>
            </w:r>
          </w:p>
          <w:p w14:paraId="5E04E6F0" w14:textId="77777777" w:rsidR="00E02F8D" w:rsidRDefault="00E02F8D" w:rsidP="00E02F8D"/>
          <w:p w14:paraId="7D1C7E6B" w14:textId="77777777" w:rsidR="00F20FD7" w:rsidRPr="00E02F8D" w:rsidRDefault="00F20FD7" w:rsidP="00E02F8D"/>
        </w:tc>
      </w:tr>
      <w:tr w:rsidR="000528AF" w:rsidRPr="00810A72" w14:paraId="02A09DEB" w14:textId="77777777" w:rsidTr="004D1059">
        <w:trPr>
          <w:trHeight w:val="364"/>
        </w:trPr>
        <w:tc>
          <w:tcPr>
            <w:tcW w:w="10930" w:type="dxa"/>
            <w:gridSpan w:val="6"/>
            <w:tcBorders>
              <w:bottom w:val="single" w:sz="4" w:space="0" w:color="auto"/>
            </w:tcBorders>
          </w:tcPr>
          <w:p w14:paraId="09BBA4A3" w14:textId="77777777" w:rsidR="00BF6402" w:rsidRDefault="000528AF" w:rsidP="00476865">
            <w:pPr>
              <w:pStyle w:val="Heading2"/>
            </w:pPr>
            <w:r w:rsidRPr="00810A72">
              <w:t>How does your organization determine appropriate course content for professional skill level(s)?</w:t>
            </w:r>
          </w:p>
          <w:p w14:paraId="7EA7B390" w14:textId="77777777" w:rsidR="00E02F8D" w:rsidRPr="00E02F8D" w:rsidRDefault="00E02F8D" w:rsidP="00E02F8D"/>
        </w:tc>
      </w:tr>
      <w:tr w:rsidR="00CD7256" w:rsidRPr="00810A72" w14:paraId="6D00D07B" w14:textId="77777777" w:rsidTr="004D1059">
        <w:tc>
          <w:tcPr>
            <w:tcW w:w="10930" w:type="dxa"/>
            <w:gridSpan w:val="6"/>
            <w:tcBorders>
              <w:bottom w:val="single" w:sz="4" w:space="0" w:color="auto"/>
            </w:tcBorders>
          </w:tcPr>
          <w:p w14:paraId="66D6E48F" w14:textId="77777777" w:rsidR="00CD7256" w:rsidRDefault="00CD7256" w:rsidP="00BF6402">
            <w:pPr>
              <w:pStyle w:val="Heading2"/>
            </w:pPr>
            <w:r>
              <w:t>List the name</w:t>
            </w:r>
            <w:r w:rsidR="00575B47">
              <w:t>s</w:t>
            </w:r>
            <w:r>
              <w:t xml:space="preserve"> of the following individuals for your organization:</w:t>
            </w:r>
          </w:p>
          <w:p w14:paraId="5D0B37E3" w14:textId="77777777" w:rsidR="00436471" w:rsidRPr="00436471" w:rsidRDefault="00436471" w:rsidP="00436471"/>
          <w:p w14:paraId="126BEC90" w14:textId="77777777" w:rsidR="00CD7256" w:rsidRDefault="00CD7256" w:rsidP="00CD7256">
            <w:pPr>
              <w:pStyle w:val="Heading3"/>
              <w:numPr>
                <w:ilvl w:val="0"/>
                <w:numId w:val="45"/>
              </w:numPr>
            </w:pPr>
            <w:r>
              <w:t xml:space="preserve">Continuing </w:t>
            </w:r>
            <w:r w:rsidR="00575B47">
              <w:t>e</w:t>
            </w:r>
            <w:r>
              <w:t xml:space="preserve">ducation </w:t>
            </w:r>
            <w:r w:rsidR="00575B47">
              <w:t>d</w:t>
            </w:r>
            <w:r>
              <w:t>irector:</w:t>
            </w:r>
          </w:p>
          <w:p w14:paraId="515F15C5" w14:textId="77777777" w:rsidR="00436471" w:rsidRPr="00436471" w:rsidRDefault="00436471" w:rsidP="00436471"/>
          <w:p w14:paraId="47D30F04" w14:textId="77777777" w:rsidR="005C0C16" w:rsidRDefault="00CD7256" w:rsidP="005C0C16">
            <w:pPr>
              <w:pStyle w:val="Heading3"/>
            </w:pPr>
            <w:r>
              <w:t xml:space="preserve">Licensed </w:t>
            </w:r>
            <w:r w:rsidR="00575B47">
              <w:t>s</w:t>
            </w:r>
            <w:r>
              <w:t xml:space="preserve">ocial </w:t>
            </w:r>
            <w:r w:rsidR="00575B47">
              <w:t>w</w:t>
            </w:r>
            <w:r>
              <w:t>ork</w:t>
            </w:r>
            <w:r w:rsidR="00575B47">
              <w:t xml:space="preserve"> c</w:t>
            </w:r>
            <w:r>
              <w:t>onsultant</w:t>
            </w:r>
            <w:r w:rsidR="005C0C16">
              <w:t>:</w:t>
            </w:r>
          </w:p>
          <w:p w14:paraId="06F3EE3D" w14:textId="77777777" w:rsidR="00436471" w:rsidRPr="00436471" w:rsidRDefault="00436471" w:rsidP="00436471"/>
          <w:p w14:paraId="57074F35" w14:textId="77777777" w:rsidR="00436471" w:rsidRDefault="00377316" w:rsidP="00436471">
            <w:pPr>
              <w:pStyle w:val="Heading3"/>
            </w:pPr>
            <w:r>
              <w:t xml:space="preserve">Licensed </w:t>
            </w:r>
            <w:r w:rsidR="0082532E">
              <w:t>a</w:t>
            </w:r>
            <w:r w:rsidR="00436471">
              <w:t xml:space="preserve">uxiliary </w:t>
            </w:r>
            <w:r w:rsidR="0082532E">
              <w:t>s</w:t>
            </w:r>
            <w:r w:rsidR="00436471">
              <w:t xml:space="preserve">ocial </w:t>
            </w:r>
            <w:r w:rsidR="0082532E">
              <w:t>w</w:t>
            </w:r>
            <w:r w:rsidR="00436471">
              <w:t xml:space="preserve">ork </w:t>
            </w:r>
            <w:r w:rsidR="0082532E">
              <w:t>c</w:t>
            </w:r>
            <w:r w:rsidR="00436471">
              <w:t xml:space="preserve">onsultant (if applicable): </w:t>
            </w:r>
          </w:p>
          <w:p w14:paraId="4E76952C" w14:textId="77777777" w:rsidR="00436471" w:rsidRPr="00436471" w:rsidRDefault="00436471" w:rsidP="00436471"/>
          <w:p w14:paraId="3645888F" w14:textId="77777777" w:rsidR="00436471" w:rsidRDefault="00436471" w:rsidP="00436471">
            <w:pPr>
              <w:pStyle w:val="Heading3"/>
            </w:pPr>
            <w:r>
              <w:t>Advisory group names and credentials (if applicable):</w:t>
            </w:r>
          </w:p>
          <w:p w14:paraId="2494AC0B" w14:textId="77777777" w:rsidR="00436471" w:rsidRDefault="00436471" w:rsidP="00436471"/>
          <w:p w14:paraId="7698F085" w14:textId="77777777" w:rsidR="00436471" w:rsidRDefault="00436471" w:rsidP="00436471"/>
          <w:p w14:paraId="645005F1" w14:textId="77777777" w:rsidR="00436471" w:rsidRPr="00436471" w:rsidRDefault="00436471" w:rsidP="00436471"/>
        </w:tc>
      </w:tr>
      <w:tr w:rsidR="00457038" w:rsidRPr="00810A72" w14:paraId="03F983A1" w14:textId="77777777" w:rsidTr="004D1059">
        <w:tc>
          <w:tcPr>
            <w:tcW w:w="10930" w:type="dxa"/>
            <w:gridSpan w:val="6"/>
            <w:tcBorders>
              <w:bottom w:val="single" w:sz="4" w:space="0" w:color="auto"/>
            </w:tcBorders>
          </w:tcPr>
          <w:p w14:paraId="534AE808" w14:textId="77777777" w:rsidR="00BF6402" w:rsidRPr="00810A72" w:rsidRDefault="00457038" w:rsidP="00BF6402">
            <w:pPr>
              <w:pStyle w:val="Heading2"/>
            </w:pPr>
            <w:r w:rsidRPr="00810A72">
              <w:lastRenderedPageBreak/>
              <w:t>Submit a resume</w:t>
            </w:r>
            <w:r w:rsidR="00377316">
              <w:t xml:space="preserve"> </w:t>
            </w:r>
            <w:r w:rsidRPr="00810A72">
              <w:t>for the following individuals</w:t>
            </w:r>
            <w:r w:rsidR="00BF6402" w:rsidRPr="00810A72">
              <w:t>:</w:t>
            </w:r>
          </w:p>
          <w:p w14:paraId="7BB463BA" w14:textId="77777777" w:rsidR="00BF6402" w:rsidRPr="00810A72" w:rsidRDefault="001775CC" w:rsidP="00094468">
            <w:pPr>
              <w:pStyle w:val="Heading3"/>
              <w:numPr>
                <w:ilvl w:val="0"/>
                <w:numId w:val="12"/>
              </w:numPr>
            </w:pPr>
            <w:r w:rsidRPr="00810A72">
              <w:t xml:space="preserve">Continuing </w:t>
            </w:r>
            <w:r w:rsidR="0082532E">
              <w:t>e</w:t>
            </w:r>
            <w:r w:rsidRPr="00810A72">
              <w:t xml:space="preserve">ducation </w:t>
            </w:r>
            <w:r w:rsidR="0082532E">
              <w:t>d</w:t>
            </w:r>
            <w:r w:rsidR="00457038" w:rsidRPr="00810A72">
              <w:t xml:space="preserve">irector </w:t>
            </w:r>
          </w:p>
          <w:p w14:paraId="5262DB31" w14:textId="77777777" w:rsidR="00BF6402" w:rsidRDefault="00BF6402" w:rsidP="00BF6402">
            <w:pPr>
              <w:pStyle w:val="Heading3"/>
              <w:numPr>
                <w:ilvl w:val="0"/>
                <w:numId w:val="12"/>
              </w:numPr>
            </w:pPr>
            <w:r w:rsidRPr="00810A72">
              <w:t>Li</w:t>
            </w:r>
            <w:r w:rsidR="001775CC" w:rsidRPr="00810A72">
              <w:t xml:space="preserve">censed </w:t>
            </w:r>
            <w:r w:rsidR="0082532E">
              <w:t>s</w:t>
            </w:r>
            <w:r w:rsidR="001775CC" w:rsidRPr="00810A72">
              <w:t xml:space="preserve">ocial </w:t>
            </w:r>
            <w:r w:rsidR="0082532E">
              <w:t>w</w:t>
            </w:r>
            <w:r w:rsidR="00457038" w:rsidRPr="00810A72">
              <w:t>ork</w:t>
            </w:r>
            <w:r w:rsidR="001775CC" w:rsidRPr="00810A72">
              <w:t xml:space="preserve"> </w:t>
            </w:r>
            <w:r w:rsidR="0082532E">
              <w:t>c</w:t>
            </w:r>
            <w:r w:rsidR="00457038" w:rsidRPr="00810A72">
              <w:t xml:space="preserve">onsultant </w:t>
            </w:r>
          </w:p>
          <w:p w14:paraId="357FD41F" w14:textId="77777777" w:rsidR="00436471" w:rsidRPr="00436471" w:rsidRDefault="00377316" w:rsidP="00436471">
            <w:pPr>
              <w:pStyle w:val="Heading3"/>
              <w:numPr>
                <w:ilvl w:val="0"/>
                <w:numId w:val="12"/>
              </w:numPr>
            </w:pPr>
            <w:r>
              <w:t xml:space="preserve">Licensed </w:t>
            </w:r>
            <w:r w:rsidR="0082532E">
              <w:t>auxiliary s</w:t>
            </w:r>
            <w:r w:rsidR="00436471">
              <w:t xml:space="preserve">ocial </w:t>
            </w:r>
            <w:r w:rsidR="0082532E">
              <w:t>w</w:t>
            </w:r>
            <w:r w:rsidR="00436471">
              <w:t xml:space="preserve">ork </w:t>
            </w:r>
            <w:r w:rsidR="0082532E">
              <w:t>c</w:t>
            </w:r>
            <w:r w:rsidR="00436471">
              <w:t>onsultant (if applicable)</w:t>
            </w:r>
          </w:p>
        </w:tc>
      </w:tr>
      <w:tr w:rsidR="006E5579" w:rsidRPr="00810A72" w14:paraId="00D99387" w14:textId="77777777" w:rsidTr="004D1059">
        <w:tc>
          <w:tcPr>
            <w:tcW w:w="1093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163B6D37" w14:textId="77777777" w:rsidR="006E5579" w:rsidRPr="00810A72" w:rsidRDefault="00A17C0F" w:rsidP="00A17C0F">
            <w:pPr>
              <w:pStyle w:val="Heading1"/>
            </w:pPr>
            <w:r>
              <w:t>C</w:t>
            </w:r>
            <w:r w:rsidR="006E5579" w:rsidRPr="00810A72">
              <w:t>.</w:t>
            </w:r>
            <w:r w:rsidR="005F1E4A">
              <w:t xml:space="preserve"> Course </w:t>
            </w:r>
            <w:r w:rsidR="0082532E">
              <w:t>f</w:t>
            </w:r>
            <w:r w:rsidR="005F1E4A">
              <w:t>ormats</w:t>
            </w:r>
          </w:p>
        </w:tc>
      </w:tr>
      <w:tr w:rsidR="006E5579" w:rsidRPr="00810A72" w14:paraId="0BF3E453" w14:textId="77777777" w:rsidTr="00D87555">
        <w:tc>
          <w:tcPr>
            <w:tcW w:w="10930" w:type="dxa"/>
            <w:gridSpan w:val="6"/>
            <w:tcBorders>
              <w:bottom w:val="single" w:sz="12" w:space="0" w:color="auto"/>
            </w:tcBorders>
          </w:tcPr>
          <w:p w14:paraId="35FD4C87" w14:textId="77777777" w:rsidR="00615AD4" w:rsidRPr="00B4371D" w:rsidRDefault="00B4371D" w:rsidP="004C3B38">
            <w:pPr>
              <w:pStyle w:val="Heading2"/>
              <w:numPr>
                <w:ilvl w:val="0"/>
                <w:numId w:val="0"/>
              </w:numPr>
            </w:pPr>
            <w:r w:rsidRPr="00B4371D">
              <w:t xml:space="preserve">A different </w:t>
            </w:r>
            <w:r w:rsidR="00584BAD" w:rsidRPr="00B4371D">
              <w:t xml:space="preserve">course sample must be submitted for EACH </w:t>
            </w:r>
            <w:r w:rsidRPr="00B4371D">
              <w:t xml:space="preserve">OVERALL </w:t>
            </w:r>
            <w:r w:rsidR="00584BAD" w:rsidRPr="00B4371D">
              <w:t xml:space="preserve">TYPE of course format </w:t>
            </w:r>
            <w:r w:rsidR="000E3476">
              <w:t xml:space="preserve">(underlined in the chart below) </w:t>
            </w:r>
            <w:r w:rsidR="00584BAD" w:rsidRPr="00B4371D">
              <w:t xml:space="preserve">for which </w:t>
            </w:r>
            <w:r w:rsidR="00D87555" w:rsidRPr="00B4371D">
              <w:t>your</w:t>
            </w:r>
            <w:r w:rsidR="00584BAD" w:rsidRPr="00B4371D">
              <w:t xml:space="preserve"> organization is requesting ACE approval</w:t>
            </w:r>
            <w:r w:rsidR="008A1B6A" w:rsidRPr="00B4371D">
              <w:t xml:space="preserve"> to offer for social work continuing education</w:t>
            </w:r>
            <w:r w:rsidR="008833BE" w:rsidRPr="00B4371D">
              <w:t xml:space="preserve"> (i.e.</w:t>
            </w:r>
            <w:r w:rsidR="0082532E">
              <w:t>,</w:t>
            </w:r>
            <w:r w:rsidR="008833BE" w:rsidRPr="00B4371D">
              <w:t xml:space="preserve"> in</w:t>
            </w:r>
            <w:r w:rsidR="00615AD4" w:rsidRPr="00B4371D">
              <w:t>-</w:t>
            </w:r>
            <w:r w:rsidR="008833BE" w:rsidRPr="00B4371D">
              <w:t>person</w:t>
            </w:r>
            <w:r w:rsidR="0082532E">
              <w:t xml:space="preserve">; synchronous </w:t>
            </w:r>
            <w:r w:rsidR="00A1698A">
              <w:t>(</w:t>
            </w:r>
            <w:r w:rsidR="00615AD4" w:rsidRPr="00B4371D">
              <w:t>live</w:t>
            </w:r>
            <w:r w:rsidR="00A1698A">
              <w:t>)</w:t>
            </w:r>
            <w:r w:rsidR="00615AD4" w:rsidRPr="00B4371D">
              <w:t xml:space="preserve"> distance learning</w:t>
            </w:r>
            <w:r w:rsidR="0082532E">
              <w:t xml:space="preserve">; </w:t>
            </w:r>
            <w:r w:rsidR="00A1698A">
              <w:t>asynchronous (</w:t>
            </w:r>
            <w:r w:rsidR="00615AD4" w:rsidRPr="00B4371D">
              <w:t>self-paced</w:t>
            </w:r>
            <w:r w:rsidR="00A1698A">
              <w:t>)</w:t>
            </w:r>
            <w:r w:rsidR="00615AD4" w:rsidRPr="00B4371D">
              <w:t xml:space="preserve"> distance learning</w:t>
            </w:r>
            <w:r w:rsidR="0082532E">
              <w:t>;</w:t>
            </w:r>
            <w:r w:rsidR="00615AD4" w:rsidRPr="00B4371D">
              <w:t xml:space="preserve"> </w:t>
            </w:r>
            <w:r w:rsidR="008A1B6A" w:rsidRPr="00B4371D">
              <w:t xml:space="preserve">in-person </w:t>
            </w:r>
            <w:r w:rsidR="00615AD4" w:rsidRPr="00B4371D">
              <w:t>conference workshop session</w:t>
            </w:r>
            <w:r w:rsidR="0082532E">
              <w:t>;</w:t>
            </w:r>
            <w:r w:rsidR="00615AD4" w:rsidRPr="00B4371D">
              <w:t xml:space="preserve"> conference hybrid session</w:t>
            </w:r>
            <w:r w:rsidR="0082532E">
              <w:t>;</w:t>
            </w:r>
            <w:r w:rsidR="008A1B6A" w:rsidRPr="00B4371D">
              <w:t xml:space="preserve"> or conference session, other</w:t>
            </w:r>
            <w:r w:rsidR="0082532E">
              <w:t>)</w:t>
            </w:r>
            <w:r w:rsidR="00615AD4" w:rsidRPr="00B4371D">
              <w:t xml:space="preserve">. </w:t>
            </w:r>
          </w:p>
          <w:p w14:paraId="516DB082" w14:textId="77777777" w:rsidR="00B4371D" w:rsidRPr="00B4371D" w:rsidRDefault="00B4371D" w:rsidP="00B4371D"/>
          <w:p w14:paraId="78194BE2" w14:textId="77777777" w:rsidR="00615AD4" w:rsidRDefault="00615AD4" w:rsidP="004C3B38">
            <w:pPr>
              <w:pStyle w:val="Heading2"/>
              <w:numPr>
                <w:ilvl w:val="0"/>
                <w:numId w:val="0"/>
              </w:numPr>
            </w:pPr>
            <w:r w:rsidRPr="00B4371D">
              <w:t>L</w:t>
            </w:r>
            <w:r w:rsidR="00584BAD" w:rsidRPr="00B4371D">
              <w:t xml:space="preserve">ist the course titles </w:t>
            </w:r>
            <w:r w:rsidRPr="00B4371D">
              <w:t xml:space="preserve">and conference session titles in the chart </w:t>
            </w:r>
            <w:r w:rsidR="00584BAD" w:rsidRPr="00B4371D">
              <w:t>below</w:t>
            </w:r>
            <w:r w:rsidRPr="00B4371D">
              <w:t xml:space="preserve"> </w:t>
            </w:r>
            <w:r w:rsidR="00B4371D" w:rsidRPr="00B4371D">
              <w:t>for each course sample you will be submitting</w:t>
            </w:r>
            <w:r w:rsidRPr="00B4371D">
              <w:t xml:space="preserve">, indicating </w:t>
            </w:r>
            <w:r w:rsidR="00584BAD" w:rsidRPr="00B4371D">
              <w:t xml:space="preserve">the </w:t>
            </w:r>
            <w:r w:rsidRPr="00B4371D">
              <w:t xml:space="preserve">specific course </w:t>
            </w:r>
            <w:r w:rsidR="00584BAD" w:rsidRPr="00B4371D">
              <w:t>type</w:t>
            </w:r>
            <w:r w:rsidR="00B4371D" w:rsidRPr="00B4371D">
              <w:t xml:space="preserve"> within the format for each </w:t>
            </w:r>
            <w:r w:rsidR="00B4371D" w:rsidRPr="0018693C">
              <w:t>one</w:t>
            </w:r>
            <w:r w:rsidR="00AA0B36" w:rsidRPr="0018693C">
              <w:t>.  A sep</w:t>
            </w:r>
            <w:r w:rsidR="00584BAD" w:rsidRPr="0018693C">
              <w:t xml:space="preserve">arate </w:t>
            </w:r>
            <w:r w:rsidR="002F5DC5" w:rsidRPr="00EF6275">
              <w:rPr>
                <w:u w:val="single"/>
              </w:rPr>
              <w:t>A</w:t>
            </w:r>
            <w:r w:rsidR="004C3B38" w:rsidRPr="00EF6275">
              <w:rPr>
                <w:u w:val="single"/>
              </w:rPr>
              <w:t>pplication Part 2</w:t>
            </w:r>
            <w:r w:rsidR="002F5DC5" w:rsidRPr="00EF6275">
              <w:rPr>
                <w:u w:val="single"/>
              </w:rPr>
              <w:t xml:space="preserve"> Course Sample Review</w:t>
            </w:r>
            <w:r w:rsidR="004C3B38" w:rsidRPr="0018693C">
              <w:t xml:space="preserve"> </w:t>
            </w:r>
            <w:r w:rsidR="00AA0B36" w:rsidRPr="00EF6275">
              <w:t>must</w:t>
            </w:r>
            <w:r w:rsidR="00AA0B36" w:rsidRPr="0018693C">
              <w:t xml:space="preserve"> be completed </w:t>
            </w:r>
            <w:r w:rsidR="00584BAD" w:rsidRPr="0018693C">
              <w:t>for each course</w:t>
            </w:r>
            <w:r w:rsidR="00D87555" w:rsidRPr="0018693C">
              <w:t>/session</w:t>
            </w:r>
            <w:r w:rsidR="00584BAD" w:rsidRPr="0018693C">
              <w:t>.</w:t>
            </w:r>
            <w:r w:rsidR="00584BAD" w:rsidRPr="00B4371D">
              <w:t xml:space="preserve"> </w:t>
            </w:r>
          </w:p>
          <w:p w14:paraId="7D810313" w14:textId="77777777" w:rsidR="00AA0B36" w:rsidRPr="00AA0B36" w:rsidRDefault="00AA0B36" w:rsidP="00AA0B36"/>
          <w:p w14:paraId="595FF858" w14:textId="3C3DEAE6" w:rsidR="004C3B38" w:rsidRPr="00B4371D" w:rsidRDefault="00436471" w:rsidP="004C3B38">
            <w:pPr>
              <w:pStyle w:val="Heading2"/>
              <w:numPr>
                <w:ilvl w:val="0"/>
                <w:numId w:val="0"/>
              </w:numPr>
            </w:pPr>
            <w:r>
              <w:t xml:space="preserve">Note: </w:t>
            </w:r>
            <w:r w:rsidR="00584BAD" w:rsidRPr="00B4371D">
              <w:t xml:space="preserve">Distance learning formats and conference sessions </w:t>
            </w:r>
            <w:r w:rsidR="0078533F">
              <w:t xml:space="preserve">also </w:t>
            </w:r>
            <w:r w:rsidR="00584BAD" w:rsidRPr="00B4371D">
              <w:t>require the completion of Part 3 applications</w:t>
            </w:r>
            <w:r w:rsidR="00EF6275">
              <w:t xml:space="preserve">: </w:t>
            </w:r>
            <w:r w:rsidR="00D87555" w:rsidRPr="00EF6275">
              <w:rPr>
                <w:u w:val="single"/>
              </w:rPr>
              <w:t xml:space="preserve">Part 3 </w:t>
            </w:r>
            <w:r w:rsidR="00EF6275" w:rsidRPr="00EF6275">
              <w:rPr>
                <w:u w:val="single"/>
              </w:rPr>
              <w:t xml:space="preserve">– </w:t>
            </w:r>
            <w:r w:rsidR="00D87555" w:rsidRPr="00EF6275">
              <w:rPr>
                <w:u w:val="single"/>
              </w:rPr>
              <w:t>Distance Learning</w:t>
            </w:r>
            <w:r w:rsidR="00D87555" w:rsidRPr="00B4371D">
              <w:rPr>
                <w:i/>
              </w:rPr>
              <w:t xml:space="preserve"> </w:t>
            </w:r>
            <w:r w:rsidR="00D87555" w:rsidRPr="00B4371D">
              <w:t>and/or</w:t>
            </w:r>
            <w:r w:rsidR="00D87555" w:rsidRPr="00B4371D">
              <w:rPr>
                <w:i/>
              </w:rPr>
              <w:t xml:space="preserve"> </w:t>
            </w:r>
            <w:r w:rsidR="00D87555" w:rsidRPr="00EF6275">
              <w:rPr>
                <w:u w:val="single"/>
              </w:rPr>
              <w:t xml:space="preserve">Part 3 </w:t>
            </w:r>
            <w:r w:rsidR="00EF6275" w:rsidRPr="00EF6275">
              <w:rPr>
                <w:u w:val="single"/>
              </w:rPr>
              <w:t xml:space="preserve">– </w:t>
            </w:r>
            <w:r w:rsidR="00D87555" w:rsidRPr="00EF6275">
              <w:rPr>
                <w:u w:val="single"/>
              </w:rPr>
              <w:t>Conferences</w:t>
            </w:r>
            <w:r w:rsidR="00584BAD" w:rsidRPr="00B4371D">
              <w:t xml:space="preserve">. </w:t>
            </w:r>
          </w:p>
          <w:p w14:paraId="51C73F54" w14:textId="77777777" w:rsidR="00584BAD" w:rsidRPr="00B4371D" w:rsidRDefault="00584BAD" w:rsidP="00584BAD"/>
          <w:p w14:paraId="63D560EA" w14:textId="77777777" w:rsidR="005C0C16" w:rsidRPr="00B4371D" w:rsidRDefault="004C3B38" w:rsidP="00D87555">
            <w:r w:rsidRPr="00B4371D">
              <w:t xml:space="preserve">Do not submit more than one course sample for each </w:t>
            </w:r>
            <w:r w:rsidR="008833BE" w:rsidRPr="00B4371D">
              <w:t xml:space="preserve">underlined </w:t>
            </w:r>
            <w:r w:rsidR="00615AD4" w:rsidRPr="00B4371D">
              <w:t>course format</w:t>
            </w:r>
            <w:r w:rsidR="00436471">
              <w:t>.</w:t>
            </w:r>
          </w:p>
        </w:tc>
      </w:tr>
      <w:tr w:rsidR="004252C0" w:rsidRPr="00810A72" w14:paraId="1754F818" w14:textId="77777777" w:rsidTr="00D87555">
        <w:tc>
          <w:tcPr>
            <w:tcW w:w="3696" w:type="dxa"/>
            <w:vMerge w:val="restart"/>
            <w:tcBorders>
              <w:top w:val="single" w:sz="12" w:space="0" w:color="auto"/>
            </w:tcBorders>
            <w:vAlign w:val="center"/>
          </w:tcPr>
          <w:p w14:paraId="268B0C89" w14:textId="77777777" w:rsidR="004252C0" w:rsidRPr="00A24585" w:rsidRDefault="004252C0" w:rsidP="00A24585">
            <w:pPr>
              <w:pStyle w:val="Heading4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3F6CA914" w14:textId="77777777" w:rsidR="004252C0" w:rsidRPr="00A24585" w:rsidRDefault="004252C0" w:rsidP="00A24585">
            <w:pPr>
              <w:jc w:val="center"/>
              <w:rPr>
                <w:b/>
              </w:rPr>
            </w:pPr>
          </w:p>
          <w:p w14:paraId="469F3EC7" w14:textId="77777777" w:rsidR="004252C0" w:rsidRPr="00A24585" w:rsidRDefault="004252C0" w:rsidP="00A24585">
            <w:pPr>
              <w:jc w:val="center"/>
              <w:rPr>
                <w:b/>
              </w:rPr>
            </w:pPr>
            <w:r w:rsidRPr="00A24585">
              <w:rPr>
                <w:b/>
              </w:rPr>
              <w:t>Course Title</w:t>
            </w:r>
          </w:p>
        </w:tc>
        <w:tc>
          <w:tcPr>
            <w:tcW w:w="723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6384251" w14:textId="77777777" w:rsidR="004252C0" w:rsidRPr="00A24585" w:rsidRDefault="004252C0" w:rsidP="008833BE">
            <w:pPr>
              <w:pStyle w:val="Heading4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A24585">
              <w:rPr>
                <w:b/>
              </w:rPr>
              <w:t>Course Formats</w:t>
            </w:r>
          </w:p>
        </w:tc>
      </w:tr>
      <w:tr w:rsidR="004252C0" w:rsidRPr="00810A72" w14:paraId="2BDBD4F3" w14:textId="77777777" w:rsidTr="004D1059">
        <w:tc>
          <w:tcPr>
            <w:tcW w:w="3696" w:type="dxa"/>
            <w:vMerge/>
            <w:tcBorders>
              <w:bottom w:val="single" w:sz="4" w:space="0" w:color="auto"/>
            </w:tcBorders>
          </w:tcPr>
          <w:p w14:paraId="31BE5BF4" w14:textId="77777777" w:rsidR="004252C0" w:rsidRPr="00A24585" w:rsidRDefault="004252C0" w:rsidP="00A24585">
            <w:pPr>
              <w:jc w:val="center"/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14:paraId="6EDA720F" w14:textId="77777777" w:rsidR="004252C0" w:rsidRDefault="004252C0">
            <w:pPr>
              <w:spacing w:line="276" w:lineRule="auto"/>
              <w:jc w:val="center"/>
              <w:rPr>
                <w:rFonts w:cs="Segoe UI"/>
                <w:b/>
                <w:color w:val="000000" w:themeColor="text1"/>
                <w:szCs w:val="22"/>
              </w:rPr>
            </w:pPr>
            <w:r w:rsidRPr="00400E45">
              <w:rPr>
                <w:b/>
                <w:color w:val="000000" w:themeColor="text1"/>
                <w:sz w:val="22"/>
                <w:szCs w:val="22"/>
                <w:u w:val="single"/>
              </w:rPr>
              <w:t>IN-PERSO</w:t>
            </w:r>
            <w:r w:rsidR="0082532E">
              <w:rPr>
                <w:b/>
                <w:color w:val="000000" w:themeColor="text1"/>
                <w:sz w:val="22"/>
                <w:szCs w:val="22"/>
                <w:u w:val="single"/>
              </w:rPr>
              <w:t>N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2532E">
              <w:rPr>
                <w:b/>
                <w:color w:val="000000" w:themeColor="text1"/>
                <w:sz w:val="22"/>
                <w:szCs w:val="22"/>
              </w:rPr>
              <w:t>w</w:t>
            </w:r>
            <w:r>
              <w:rPr>
                <w:b/>
                <w:color w:val="000000" w:themeColor="text1"/>
                <w:sz w:val="22"/>
                <w:szCs w:val="22"/>
              </w:rPr>
              <w:t>orkshop</w:t>
            </w:r>
          </w:p>
          <w:p w14:paraId="4D56A229" w14:textId="77777777" w:rsidR="004252C0" w:rsidRDefault="0042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UI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or </w:t>
            </w:r>
            <w:r w:rsidR="0082532E">
              <w:rPr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b/>
                <w:color w:val="000000" w:themeColor="text1"/>
                <w:sz w:val="22"/>
                <w:szCs w:val="22"/>
              </w:rPr>
              <w:t>emester course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F97CA5A" w14:textId="77777777" w:rsidR="00400E45" w:rsidRDefault="004252C0" w:rsidP="00400E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0E4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LIVE </w:t>
            </w:r>
            <w:r w:rsidR="0082532E">
              <w:rPr>
                <w:b/>
                <w:color w:val="000000" w:themeColor="text1"/>
                <w:sz w:val="22"/>
                <w:szCs w:val="22"/>
                <w:u w:val="single"/>
              </w:rPr>
              <w:t>d</w:t>
            </w:r>
            <w:r w:rsidRPr="00400E45">
              <w:rPr>
                <w:b/>
                <w:color w:val="000000" w:themeColor="text1"/>
                <w:sz w:val="22"/>
                <w:szCs w:val="22"/>
                <w:u w:val="single"/>
              </w:rPr>
              <w:t>istance learning</w:t>
            </w:r>
          </w:p>
          <w:p w14:paraId="4D3A8ECC" w14:textId="77777777" w:rsidR="004252C0" w:rsidRPr="00400E45" w:rsidRDefault="0082532E" w:rsidP="00400E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w</w:t>
            </w:r>
            <w:r w:rsidR="004252C0">
              <w:rPr>
                <w:b/>
                <w:color w:val="000000" w:themeColor="text1"/>
                <w:sz w:val="22"/>
                <w:szCs w:val="22"/>
              </w:rPr>
              <w:t>ebinar,</w:t>
            </w:r>
          </w:p>
          <w:p w14:paraId="5A851979" w14:textId="77777777" w:rsidR="004252C0" w:rsidRDefault="0082532E" w:rsidP="005F1E4A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</w:t>
            </w:r>
            <w:r w:rsidR="004252C0">
              <w:rPr>
                <w:b/>
                <w:color w:val="000000" w:themeColor="text1"/>
                <w:sz w:val="22"/>
                <w:szCs w:val="22"/>
              </w:rPr>
              <w:t>eleconference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="004252C0">
              <w:rPr>
                <w:b/>
                <w:color w:val="000000" w:themeColor="text1"/>
                <w:sz w:val="22"/>
                <w:szCs w:val="22"/>
              </w:rPr>
              <w:t>udio/video conference</w:t>
            </w:r>
            <w:r w:rsidR="00BA5726">
              <w:rPr>
                <w:b/>
                <w:color w:val="000000" w:themeColor="text1"/>
                <w:sz w:val="22"/>
                <w:szCs w:val="22"/>
              </w:rPr>
              <w:t xml:space="preserve">, or </w:t>
            </w:r>
            <w:r>
              <w:rPr>
                <w:b/>
                <w:color w:val="000000" w:themeColor="text1"/>
                <w:sz w:val="22"/>
                <w:szCs w:val="22"/>
              </w:rPr>
              <w:t>h</w:t>
            </w:r>
            <w:r w:rsidR="00BA5726">
              <w:rPr>
                <w:b/>
                <w:color w:val="000000" w:themeColor="text1"/>
                <w:sz w:val="22"/>
                <w:szCs w:val="22"/>
              </w:rPr>
              <w:t>ybrid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3F2F3057" w14:textId="77777777" w:rsidR="004252C0" w:rsidRPr="00400E45" w:rsidRDefault="004252C0" w:rsidP="005F1E4A">
            <w:pPr>
              <w:jc w:val="center"/>
              <w:rPr>
                <w:rFonts w:cs="Segoe UI"/>
                <w:b/>
                <w:color w:val="000000" w:themeColor="text1"/>
                <w:szCs w:val="22"/>
              </w:rPr>
            </w:pPr>
            <w:r w:rsidRPr="00400E4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SELF-PACED </w:t>
            </w:r>
            <w:r w:rsidR="0082532E">
              <w:rPr>
                <w:b/>
                <w:color w:val="000000" w:themeColor="text1"/>
                <w:sz w:val="22"/>
                <w:szCs w:val="22"/>
                <w:u w:val="single"/>
              </w:rPr>
              <w:t>d</w:t>
            </w:r>
            <w:r w:rsidRPr="00400E45">
              <w:rPr>
                <w:b/>
                <w:color w:val="000000" w:themeColor="text1"/>
                <w:sz w:val="22"/>
                <w:szCs w:val="22"/>
                <w:u w:val="single"/>
              </w:rPr>
              <w:t>istance learning</w:t>
            </w:r>
            <w:r w:rsidRPr="00400E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2532E">
              <w:rPr>
                <w:b/>
                <w:color w:val="000000" w:themeColor="text1"/>
                <w:sz w:val="22"/>
                <w:szCs w:val="22"/>
              </w:rPr>
              <w:t>h</w:t>
            </w:r>
            <w:r w:rsidRPr="00400E45">
              <w:rPr>
                <w:b/>
                <w:color w:val="000000" w:themeColor="text1"/>
                <w:sz w:val="22"/>
                <w:szCs w:val="22"/>
              </w:rPr>
              <w:t>ome study,</w:t>
            </w:r>
          </w:p>
          <w:p w14:paraId="105E5D57" w14:textId="77777777" w:rsidR="0003200D" w:rsidRPr="00400E45" w:rsidRDefault="0082532E" w:rsidP="000320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>eading</w:t>
            </w: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>based o</w:t>
            </w:r>
            <w:r w:rsidR="004252C0" w:rsidRPr="00400E45">
              <w:rPr>
                <w:b/>
                <w:color w:val="000000" w:themeColor="text1"/>
                <w:sz w:val="22"/>
                <w:szCs w:val="22"/>
              </w:rPr>
              <w:t>nline activity,</w:t>
            </w:r>
            <w:r w:rsidR="007D28D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r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>ecorded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 xml:space="preserve"> video</w:t>
            </w:r>
            <w:r w:rsidR="00400E45">
              <w:rPr>
                <w:b/>
                <w:color w:val="000000" w:themeColor="text1"/>
                <w:sz w:val="22"/>
                <w:szCs w:val="22"/>
              </w:rPr>
              <w:t xml:space="preserve"> online activity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/>
                <w:color w:val="000000" w:themeColor="text1"/>
                <w:sz w:val="22"/>
                <w:szCs w:val="22"/>
              </w:rPr>
              <w:t>w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>ebinar,</w:t>
            </w:r>
          </w:p>
          <w:p w14:paraId="0F2F7D05" w14:textId="77777777" w:rsidR="004252C0" w:rsidRPr="00400E45" w:rsidRDefault="0082532E" w:rsidP="0003200D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 w:themeColor="text1"/>
                <w:szCs w:val="22"/>
                <w:highlight w:val="lightGray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</w:t>
            </w:r>
            <w:r w:rsidR="00BA5726">
              <w:rPr>
                <w:b/>
                <w:color w:val="000000" w:themeColor="text1"/>
                <w:sz w:val="22"/>
                <w:szCs w:val="22"/>
              </w:rPr>
              <w:t>eleconference,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>udio/video conference</w:t>
            </w:r>
            <w:r w:rsidR="00BA5726">
              <w:rPr>
                <w:b/>
                <w:color w:val="000000" w:themeColor="text1"/>
                <w:sz w:val="22"/>
                <w:szCs w:val="22"/>
              </w:rPr>
              <w:t xml:space="preserve">, or </w:t>
            </w:r>
            <w:r>
              <w:rPr>
                <w:b/>
                <w:color w:val="000000" w:themeColor="text1"/>
                <w:sz w:val="22"/>
                <w:szCs w:val="22"/>
              </w:rPr>
              <w:t>h</w:t>
            </w:r>
            <w:r w:rsidR="00BA5726">
              <w:rPr>
                <w:b/>
                <w:color w:val="000000" w:themeColor="text1"/>
                <w:sz w:val="22"/>
                <w:szCs w:val="22"/>
              </w:rPr>
              <w:t>ybrid</w:t>
            </w:r>
            <w:r w:rsidR="0003200D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252C0" w:rsidRPr="00810A72" w14:paraId="7C825D9B" w14:textId="77777777" w:rsidTr="0003200D">
        <w:tc>
          <w:tcPr>
            <w:tcW w:w="3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854798" w14:textId="77777777" w:rsidR="004252C0" w:rsidRPr="0003200D" w:rsidRDefault="00400E45" w:rsidP="00A24585">
            <w:pPr>
              <w:jc w:val="center"/>
              <w:rPr>
                <w:i/>
              </w:rPr>
            </w:pPr>
            <w:r w:rsidRPr="0003200D">
              <w:rPr>
                <w:i/>
              </w:rPr>
              <w:t xml:space="preserve">Example: Social </w:t>
            </w:r>
            <w:r w:rsidR="003E75D7">
              <w:rPr>
                <w:i/>
              </w:rPr>
              <w:t xml:space="preserve">Work Ethics 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8597A" w14:textId="77777777" w:rsidR="004252C0" w:rsidRPr="0003200D" w:rsidRDefault="004252C0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D6D32" w14:textId="77777777" w:rsidR="004252C0" w:rsidRPr="0003200D" w:rsidRDefault="0003200D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  <w:r w:rsidRPr="0003200D">
              <w:rPr>
                <w:i/>
                <w:color w:val="000000" w:themeColor="text1"/>
                <w:szCs w:val="22"/>
              </w:rPr>
              <w:t>Live w</w:t>
            </w:r>
            <w:r w:rsidR="00400E45" w:rsidRPr="0003200D">
              <w:rPr>
                <w:i/>
                <w:color w:val="000000" w:themeColor="text1"/>
                <w:szCs w:val="22"/>
              </w:rPr>
              <w:t>ebinar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2E2C5" w14:textId="77777777" w:rsidR="004252C0" w:rsidRPr="00400E45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4252C0" w:rsidRPr="00810A72" w14:paraId="77181432" w14:textId="77777777" w:rsidTr="004D1059">
        <w:tc>
          <w:tcPr>
            <w:tcW w:w="3696" w:type="dxa"/>
            <w:tcBorders>
              <w:bottom w:val="single" w:sz="4" w:space="0" w:color="auto"/>
            </w:tcBorders>
          </w:tcPr>
          <w:p w14:paraId="304DEC6F" w14:textId="77777777" w:rsidR="004252C0" w:rsidRPr="00A24585" w:rsidRDefault="004252C0" w:rsidP="00A24585">
            <w:pPr>
              <w:jc w:val="center"/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14:paraId="3874322B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CB57F46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39E09099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4252C0" w:rsidRPr="00810A72" w14:paraId="6FAA711A" w14:textId="77777777" w:rsidTr="004D1059">
        <w:tc>
          <w:tcPr>
            <w:tcW w:w="3696" w:type="dxa"/>
            <w:tcBorders>
              <w:bottom w:val="single" w:sz="4" w:space="0" w:color="auto"/>
            </w:tcBorders>
          </w:tcPr>
          <w:p w14:paraId="71CBC177" w14:textId="77777777" w:rsidR="004252C0" w:rsidRPr="00A24585" w:rsidRDefault="004252C0" w:rsidP="00A24585">
            <w:pPr>
              <w:jc w:val="center"/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14:paraId="30C9E373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2777F0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2130FEC4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4252C0" w:rsidRPr="00810A72" w14:paraId="6BF3737B" w14:textId="77777777" w:rsidTr="004D1059">
        <w:tc>
          <w:tcPr>
            <w:tcW w:w="3696" w:type="dxa"/>
            <w:tcBorders>
              <w:bottom w:val="single" w:sz="4" w:space="0" w:color="auto"/>
            </w:tcBorders>
          </w:tcPr>
          <w:p w14:paraId="78C1F2B8" w14:textId="77777777" w:rsidR="004252C0" w:rsidRPr="00A24585" w:rsidRDefault="004252C0" w:rsidP="00A24585">
            <w:pPr>
              <w:jc w:val="center"/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14:paraId="43897BD9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C61092E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01A9D8EB" w14:textId="77777777" w:rsidR="004252C0" w:rsidRDefault="004252C0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A24585" w:rsidRPr="00810A72" w14:paraId="65DE3D84" w14:textId="77777777" w:rsidTr="005F1E4A">
        <w:tc>
          <w:tcPr>
            <w:tcW w:w="109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A213CB" w14:textId="77777777" w:rsidR="00B4371D" w:rsidRPr="00B4371D" w:rsidRDefault="00B4371D" w:rsidP="000D228F">
            <w:pPr>
              <w:pStyle w:val="NoSpacing"/>
              <w:rPr>
                <w:rFonts w:asciiTheme="minorHAnsi" w:hAnsiTheme="minorHAnsi"/>
                <w:b/>
              </w:rPr>
            </w:pPr>
            <w:r w:rsidRPr="00B4371D">
              <w:rPr>
                <w:rFonts w:asciiTheme="minorHAnsi" w:hAnsiTheme="minorHAnsi"/>
                <w:b/>
              </w:rPr>
              <w:t xml:space="preserve">Overall </w:t>
            </w:r>
            <w:r w:rsidR="0082532E">
              <w:rPr>
                <w:rFonts w:asciiTheme="minorHAnsi" w:hAnsiTheme="minorHAnsi"/>
                <w:b/>
              </w:rPr>
              <w:t>c</w:t>
            </w:r>
            <w:r w:rsidR="00A24585" w:rsidRPr="00B4371D">
              <w:rPr>
                <w:rFonts w:asciiTheme="minorHAnsi" w:hAnsiTheme="minorHAnsi"/>
                <w:b/>
              </w:rPr>
              <w:t xml:space="preserve">onference </w:t>
            </w:r>
            <w:r w:rsidR="0082532E">
              <w:rPr>
                <w:rFonts w:asciiTheme="minorHAnsi" w:hAnsiTheme="minorHAnsi"/>
                <w:b/>
              </w:rPr>
              <w:t>n</w:t>
            </w:r>
            <w:r w:rsidR="00A24585" w:rsidRPr="00B4371D">
              <w:rPr>
                <w:rFonts w:asciiTheme="minorHAnsi" w:hAnsiTheme="minorHAnsi"/>
                <w:b/>
              </w:rPr>
              <w:t>ame</w:t>
            </w:r>
          </w:p>
        </w:tc>
      </w:tr>
      <w:tr w:rsidR="00DC3405" w:rsidRPr="00810A72" w14:paraId="08A70239" w14:textId="77777777" w:rsidTr="004D1059">
        <w:tc>
          <w:tcPr>
            <w:tcW w:w="5350" w:type="dxa"/>
            <w:gridSpan w:val="2"/>
            <w:tcBorders>
              <w:bottom w:val="single" w:sz="4" w:space="0" w:color="auto"/>
            </w:tcBorders>
          </w:tcPr>
          <w:p w14:paraId="19EAEB04" w14:textId="77777777" w:rsidR="00B4371D" w:rsidRDefault="00B4371D" w:rsidP="005F1E4A">
            <w:pPr>
              <w:pStyle w:val="Heading1"/>
              <w:jc w:val="center"/>
              <w:rPr>
                <w:sz w:val="24"/>
                <w:szCs w:val="24"/>
              </w:rPr>
            </w:pPr>
          </w:p>
          <w:p w14:paraId="6446A7CE" w14:textId="77777777" w:rsidR="00B4371D" w:rsidRDefault="00B4371D" w:rsidP="005F1E4A">
            <w:pPr>
              <w:pStyle w:val="Heading1"/>
              <w:jc w:val="center"/>
              <w:rPr>
                <w:sz w:val="24"/>
                <w:szCs w:val="24"/>
              </w:rPr>
            </w:pPr>
          </w:p>
          <w:p w14:paraId="05A08240" w14:textId="77777777" w:rsidR="00B4371D" w:rsidRDefault="00B4371D" w:rsidP="005F1E4A">
            <w:pPr>
              <w:pStyle w:val="Heading1"/>
              <w:jc w:val="center"/>
              <w:rPr>
                <w:sz w:val="24"/>
                <w:szCs w:val="24"/>
              </w:rPr>
            </w:pPr>
          </w:p>
          <w:p w14:paraId="79B180C0" w14:textId="77777777" w:rsidR="00B4371D" w:rsidRDefault="00B4371D" w:rsidP="005F1E4A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</w:t>
            </w:r>
            <w:r w:rsidR="0082532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ession </w:t>
            </w:r>
            <w:r w:rsidR="0082532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itle</w:t>
            </w:r>
          </w:p>
          <w:p w14:paraId="29A54C19" w14:textId="77777777" w:rsidR="00DC3405" w:rsidRPr="00D40F6A" w:rsidRDefault="00DC3405" w:rsidP="005F1E4A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456528C8" w14:textId="77777777" w:rsidR="008A1B6A" w:rsidRDefault="008A1B6A" w:rsidP="005F1E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In-person </w:t>
            </w:r>
            <w:r w:rsidR="0082532E">
              <w:rPr>
                <w:b/>
                <w:sz w:val="22"/>
                <w:szCs w:val="22"/>
                <w:u w:val="single"/>
              </w:rPr>
              <w:t>c</w:t>
            </w:r>
            <w:r w:rsidR="00615AD4">
              <w:rPr>
                <w:b/>
                <w:sz w:val="22"/>
                <w:szCs w:val="22"/>
                <w:u w:val="single"/>
              </w:rPr>
              <w:t xml:space="preserve">onference </w:t>
            </w:r>
          </w:p>
          <w:p w14:paraId="54DA685B" w14:textId="77777777" w:rsidR="00DC3405" w:rsidRPr="00615AD4" w:rsidRDefault="0082532E" w:rsidP="005F1E4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</w:t>
            </w:r>
            <w:r w:rsidR="00DC3405" w:rsidRPr="00615AD4">
              <w:rPr>
                <w:b/>
                <w:sz w:val="22"/>
                <w:szCs w:val="22"/>
                <w:u w:val="single"/>
              </w:rPr>
              <w:t>orkshop</w:t>
            </w:r>
            <w:r w:rsidR="00692CB2" w:rsidRPr="00615AD4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="00692CB2" w:rsidRPr="00615AD4">
              <w:rPr>
                <w:b/>
                <w:sz w:val="22"/>
                <w:szCs w:val="22"/>
                <w:u w:val="single"/>
              </w:rPr>
              <w:t>ession</w:t>
            </w:r>
          </w:p>
          <w:p w14:paraId="59E253E2" w14:textId="77777777" w:rsidR="00DC3405" w:rsidRPr="002F3A2C" w:rsidRDefault="00692CB2" w:rsidP="005F1E4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82532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BA5726">
              <w:rPr>
                <w:rFonts w:asciiTheme="minorHAnsi" w:hAnsiTheme="minorHAnsi"/>
                <w:b/>
                <w:sz w:val="22"/>
                <w:szCs w:val="22"/>
              </w:rPr>
              <w:t xml:space="preserve">ecture, </w:t>
            </w:r>
            <w:r w:rsidR="0082532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DC3405" w:rsidRPr="002F3A2C">
              <w:rPr>
                <w:rFonts w:asciiTheme="minorHAnsi" w:hAnsiTheme="minorHAnsi"/>
                <w:b/>
                <w:sz w:val="22"/>
                <w:szCs w:val="22"/>
              </w:rPr>
              <w:t>iscussion,</w:t>
            </w:r>
          </w:p>
          <w:p w14:paraId="5AB8E35C" w14:textId="77777777" w:rsidR="00DC3405" w:rsidRPr="002F3A2C" w:rsidRDefault="0082532E" w:rsidP="005F1E4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DC3405" w:rsidRPr="002F3A2C">
              <w:rPr>
                <w:rFonts w:asciiTheme="minorHAnsi" w:hAnsiTheme="minorHAnsi"/>
                <w:b/>
                <w:sz w:val="22"/>
                <w:szCs w:val="22"/>
              </w:rPr>
              <w:t>ase study</w:t>
            </w:r>
            <w:r w:rsidR="00BA572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01F72D99" w14:textId="77777777" w:rsidR="00DC3405" w:rsidRPr="002F3A2C" w:rsidRDefault="0082532E" w:rsidP="005F1E4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DC3405" w:rsidRPr="002F3A2C">
              <w:rPr>
                <w:rFonts w:asciiTheme="minorHAnsi" w:hAnsiTheme="minorHAnsi"/>
                <w:b/>
                <w:sz w:val="22"/>
                <w:szCs w:val="22"/>
              </w:rPr>
              <w:t xml:space="preserve">eynote presenter,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C3405" w:rsidRPr="002F3A2C">
              <w:rPr>
                <w:rFonts w:asciiTheme="minorHAnsi" w:hAnsiTheme="minorHAnsi"/>
                <w:b/>
                <w:sz w:val="22"/>
                <w:szCs w:val="22"/>
              </w:rPr>
              <w:t xml:space="preserve">anel discussion,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C3405" w:rsidRPr="002F3A2C">
              <w:rPr>
                <w:rFonts w:asciiTheme="minorHAnsi" w:hAnsiTheme="minorHAnsi"/>
                <w:b/>
                <w:sz w:val="22"/>
                <w:szCs w:val="22"/>
              </w:rPr>
              <w:t>cientific paper</w:t>
            </w:r>
            <w:r w:rsidR="00692CB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29CECA6" w14:textId="77777777" w:rsidR="008A1B6A" w:rsidRDefault="00615AD4" w:rsidP="008A1B6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Conference </w:t>
            </w:r>
            <w:r w:rsidR="0082532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692CB2" w:rsidRPr="00615AD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ession</w:t>
            </w:r>
            <w:r w:rsidR="008A1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82532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</w:t>
            </w:r>
            <w:r w:rsidR="008A1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ybrid or </w:t>
            </w:r>
            <w:r w:rsidR="0082532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</w:t>
            </w:r>
            <w:r w:rsidR="008A1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onference </w:t>
            </w:r>
            <w:r w:rsidR="0082532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8A1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ession, other</w:t>
            </w:r>
          </w:p>
          <w:p w14:paraId="592F5A46" w14:textId="77777777" w:rsidR="00DC3405" w:rsidRPr="008A1B6A" w:rsidRDefault="00615AD4" w:rsidP="008A1B6A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(describe and inquire </w:t>
            </w:r>
            <w:r w:rsidR="008A1B6A">
              <w:rPr>
                <w:rFonts w:asciiTheme="minorHAnsi" w:hAnsiTheme="minorHAnsi"/>
                <w:b/>
                <w:sz w:val="22"/>
                <w:szCs w:val="22"/>
              </w:rPr>
              <w:t xml:space="preserve">with ACE staff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 standards</w:t>
            </w:r>
            <w:r w:rsidR="008A1B6A">
              <w:rPr>
                <w:rFonts w:asciiTheme="minorHAnsi" w:hAnsiTheme="minorHAnsi"/>
                <w:b/>
                <w:sz w:val="22"/>
                <w:szCs w:val="22"/>
              </w:rPr>
              <w:t xml:space="preserve"> before submitting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C3405" w:rsidRPr="00810A72" w14:paraId="507631D8" w14:textId="77777777" w:rsidTr="004D1059">
        <w:tc>
          <w:tcPr>
            <w:tcW w:w="5350" w:type="dxa"/>
            <w:gridSpan w:val="2"/>
            <w:tcBorders>
              <w:bottom w:val="single" w:sz="4" w:space="0" w:color="auto"/>
            </w:tcBorders>
          </w:tcPr>
          <w:p w14:paraId="0A0D0BE4" w14:textId="77777777" w:rsidR="00DC3405" w:rsidRPr="00A24585" w:rsidRDefault="00DC3405" w:rsidP="001948AF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318DF2BC" w14:textId="77777777" w:rsidR="00DC3405" w:rsidRPr="00A24585" w:rsidRDefault="00DC3405" w:rsidP="000D228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DA5E606" w14:textId="77777777" w:rsidR="00DC3405" w:rsidRPr="00A24585" w:rsidRDefault="00DC3405" w:rsidP="000D228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F1E4A" w:rsidRPr="00810A72" w14:paraId="6931B109" w14:textId="77777777" w:rsidTr="004D1059">
        <w:tc>
          <w:tcPr>
            <w:tcW w:w="5350" w:type="dxa"/>
            <w:gridSpan w:val="2"/>
            <w:tcBorders>
              <w:bottom w:val="single" w:sz="4" w:space="0" w:color="auto"/>
            </w:tcBorders>
          </w:tcPr>
          <w:p w14:paraId="6163181D" w14:textId="77777777" w:rsidR="005F1E4A" w:rsidRPr="00A24585" w:rsidRDefault="005F1E4A" w:rsidP="001948AF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31A0F8E9" w14:textId="77777777" w:rsidR="005F1E4A" w:rsidRPr="00A24585" w:rsidRDefault="005F1E4A" w:rsidP="000D228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79DD76" w14:textId="77777777" w:rsidR="005F1E4A" w:rsidRPr="00A24585" w:rsidRDefault="005F1E4A" w:rsidP="000D228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C3405" w:rsidRPr="00810A72" w14:paraId="4C918996" w14:textId="77777777" w:rsidTr="004D1059">
        <w:tc>
          <w:tcPr>
            <w:tcW w:w="5350" w:type="dxa"/>
            <w:gridSpan w:val="2"/>
            <w:tcBorders>
              <w:bottom w:val="single" w:sz="4" w:space="0" w:color="auto"/>
            </w:tcBorders>
          </w:tcPr>
          <w:p w14:paraId="326196D0" w14:textId="77777777" w:rsidR="00DC3405" w:rsidRPr="00A24585" w:rsidRDefault="00DC3405" w:rsidP="001948AF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64E37CA8" w14:textId="77777777" w:rsidR="00DC3405" w:rsidRPr="00A24585" w:rsidRDefault="00DC3405" w:rsidP="000D228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3223BC" w14:textId="77777777" w:rsidR="00DC3405" w:rsidRPr="00A24585" w:rsidRDefault="00DC3405" w:rsidP="000D228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0658125E" w14:textId="77777777" w:rsidR="00D321C0" w:rsidRDefault="00D321C0" w:rsidP="005F1E4A">
      <w:bookmarkStart w:id="1" w:name="_E._COURSE_SAMPLE"/>
      <w:bookmarkStart w:id="2" w:name="_§E._Course_Sample"/>
      <w:bookmarkStart w:id="3" w:name="_§F._Course_Sample"/>
      <w:bookmarkEnd w:id="1"/>
      <w:bookmarkEnd w:id="2"/>
      <w:bookmarkEnd w:id="3"/>
    </w:p>
    <w:sectPr w:rsidR="00D321C0" w:rsidSect="00A81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0A9E" w14:textId="77777777" w:rsidR="003F36A1" w:rsidRDefault="003F36A1" w:rsidP="004F5349">
      <w:r>
        <w:separator/>
      </w:r>
    </w:p>
  </w:endnote>
  <w:endnote w:type="continuationSeparator" w:id="0">
    <w:p w14:paraId="57D8EC6B" w14:textId="77777777" w:rsidR="003F36A1" w:rsidRDefault="003F36A1" w:rsidP="004F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1728" w14:textId="77777777" w:rsidR="00657B3C" w:rsidRDefault="0065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620A" w14:textId="6C332EEE" w:rsidR="00476865" w:rsidRDefault="00476865" w:rsidP="00A46555">
    <w:pPr>
      <w:pStyle w:val="Footer"/>
    </w:pPr>
    <w:r>
      <w:t>ASWB ACE Application Part 2</w:t>
    </w:r>
    <w:r>
      <w:tab/>
      <w:t xml:space="preserve">                        Page </w:t>
    </w:r>
    <w:sdt>
      <w:sdtPr>
        <w:id w:val="-4528712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D61">
          <w:fldChar w:fldCharType="begin"/>
        </w:r>
        <w:r>
          <w:instrText xml:space="preserve"> PAGE   \* MERGEFORMAT </w:instrText>
        </w:r>
        <w:r w:rsidR="00E11D61">
          <w:fldChar w:fldCharType="separate"/>
        </w:r>
        <w:r w:rsidR="00A1698A">
          <w:rPr>
            <w:noProof/>
          </w:rPr>
          <w:t>3</w:t>
        </w:r>
        <w:r w:rsidR="00E11D61"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</w:t>
        </w:r>
        <w:r>
          <w:rPr>
            <w:noProof/>
          </w:rPr>
          <w:t>R</w:t>
        </w:r>
        <w:r w:rsidR="00657B3C">
          <w:rPr>
            <w:noProof/>
          </w:rPr>
          <w:t>EV.</w:t>
        </w:r>
        <w:bookmarkStart w:id="4" w:name="_GoBack"/>
        <w:bookmarkEnd w:id="4"/>
        <w:r>
          <w:rPr>
            <w:noProof/>
          </w:rPr>
          <w:t xml:space="preserve"> </w:t>
        </w:r>
        <w:r w:rsidR="00657B3C">
          <w:rPr>
            <w:noProof/>
          </w:rPr>
          <w:t>10</w:t>
        </w:r>
        <w:r w:rsidR="004D1059">
          <w:rPr>
            <w:noProof/>
          </w:rPr>
          <w:t>/2018</w:t>
        </w:r>
      </w:sdtContent>
    </w:sdt>
  </w:p>
  <w:p w14:paraId="3081D5CD" w14:textId="77777777" w:rsidR="00476865" w:rsidRPr="00CC0AC0" w:rsidRDefault="0047686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BF01" w14:textId="77777777" w:rsidR="00657B3C" w:rsidRDefault="0065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A712" w14:textId="77777777" w:rsidR="003F36A1" w:rsidRDefault="003F36A1" w:rsidP="004F5349">
      <w:r>
        <w:separator/>
      </w:r>
    </w:p>
  </w:footnote>
  <w:footnote w:type="continuationSeparator" w:id="0">
    <w:p w14:paraId="028771CB" w14:textId="77777777" w:rsidR="003F36A1" w:rsidRDefault="003F36A1" w:rsidP="004F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6C7A" w14:textId="77777777" w:rsidR="00657B3C" w:rsidRDefault="0065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1EA4" w14:textId="77777777" w:rsidR="00657B3C" w:rsidRDefault="00657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0E76" w14:textId="77777777" w:rsidR="00657B3C" w:rsidRDefault="0065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21B"/>
    <w:multiLevelType w:val="hybridMultilevel"/>
    <w:tmpl w:val="1AE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F3C"/>
    <w:multiLevelType w:val="hybridMultilevel"/>
    <w:tmpl w:val="F3F4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64A"/>
    <w:multiLevelType w:val="hybridMultilevel"/>
    <w:tmpl w:val="11DED88E"/>
    <w:lvl w:ilvl="0" w:tplc="3846410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D0C"/>
    <w:multiLevelType w:val="hybridMultilevel"/>
    <w:tmpl w:val="87428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5D0E"/>
    <w:multiLevelType w:val="hybridMultilevel"/>
    <w:tmpl w:val="3702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0C9"/>
    <w:multiLevelType w:val="hybridMultilevel"/>
    <w:tmpl w:val="FA2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7C79"/>
    <w:multiLevelType w:val="hybridMultilevel"/>
    <w:tmpl w:val="F61E6806"/>
    <w:lvl w:ilvl="0" w:tplc="4D66B108">
      <w:start w:val="1"/>
      <w:numFmt w:val="lowerLetter"/>
      <w:pStyle w:val="Heading5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0D575A"/>
    <w:multiLevelType w:val="hybridMultilevel"/>
    <w:tmpl w:val="0C321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D43C8"/>
    <w:multiLevelType w:val="hybridMultilevel"/>
    <w:tmpl w:val="E6945652"/>
    <w:lvl w:ilvl="0" w:tplc="7370051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D3FFF"/>
    <w:multiLevelType w:val="hybridMultilevel"/>
    <w:tmpl w:val="FA0C621E"/>
    <w:lvl w:ilvl="0" w:tplc="B6FEC650">
      <w:start w:val="1"/>
      <w:numFmt w:val="decimal"/>
      <w:pStyle w:val="Heading4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709AB"/>
    <w:multiLevelType w:val="hybridMultilevel"/>
    <w:tmpl w:val="88F47220"/>
    <w:lvl w:ilvl="0" w:tplc="B55286B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0990"/>
    <w:multiLevelType w:val="hybridMultilevel"/>
    <w:tmpl w:val="5E36BF06"/>
    <w:lvl w:ilvl="0" w:tplc="F3827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7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4"/>
  </w:num>
  <w:num w:numId="37">
    <w:abstractNumId w:val="11"/>
  </w:num>
  <w:num w:numId="38">
    <w:abstractNumId w:val="9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8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1A"/>
    <w:rsid w:val="000002DC"/>
    <w:rsid w:val="00003348"/>
    <w:rsid w:val="00006574"/>
    <w:rsid w:val="000138A1"/>
    <w:rsid w:val="000148A5"/>
    <w:rsid w:val="0003200D"/>
    <w:rsid w:val="0003248E"/>
    <w:rsid w:val="00037B86"/>
    <w:rsid w:val="000520F7"/>
    <w:rsid w:val="000524A8"/>
    <w:rsid w:val="000528AF"/>
    <w:rsid w:val="00056843"/>
    <w:rsid w:val="0008418F"/>
    <w:rsid w:val="00094468"/>
    <w:rsid w:val="0009763E"/>
    <w:rsid w:val="000C59A2"/>
    <w:rsid w:val="000D45E3"/>
    <w:rsid w:val="000D7275"/>
    <w:rsid w:val="000E05BC"/>
    <w:rsid w:val="000E2187"/>
    <w:rsid w:val="000E3476"/>
    <w:rsid w:val="00103998"/>
    <w:rsid w:val="001074AF"/>
    <w:rsid w:val="0011539E"/>
    <w:rsid w:val="00120E30"/>
    <w:rsid w:val="00120E80"/>
    <w:rsid w:val="00124B9D"/>
    <w:rsid w:val="00126E8B"/>
    <w:rsid w:val="00130609"/>
    <w:rsid w:val="00134373"/>
    <w:rsid w:val="0014277C"/>
    <w:rsid w:val="00150420"/>
    <w:rsid w:val="00175026"/>
    <w:rsid w:val="001775CC"/>
    <w:rsid w:val="0018693C"/>
    <w:rsid w:val="001948AF"/>
    <w:rsid w:val="001A1183"/>
    <w:rsid w:val="001A76C3"/>
    <w:rsid w:val="001B6BDE"/>
    <w:rsid w:val="001D262B"/>
    <w:rsid w:val="00217A2E"/>
    <w:rsid w:val="00221021"/>
    <w:rsid w:val="00226B39"/>
    <w:rsid w:val="002445F5"/>
    <w:rsid w:val="0025660F"/>
    <w:rsid w:val="0027156E"/>
    <w:rsid w:val="0027217D"/>
    <w:rsid w:val="00275342"/>
    <w:rsid w:val="00276234"/>
    <w:rsid w:val="002827CE"/>
    <w:rsid w:val="002851D4"/>
    <w:rsid w:val="002927D6"/>
    <w:rsid w:val="002A1F27"/>
    <w:rsid w:val="002A5708"/>
    <w:rsid w:val="002B0D15"/>
    <w:rsid w:val="002B186D"/>
    <w:rsid w:val="002D312A"/>
    <w:rsid w:val="002D51A4"/>
    <w:rsid w:val="002E2D95"/>
    <w:rsid w:val="002E4486"/>
    <w:rsid w:val="002E6AC4"/>
    <w:rsid w:val="002E762F"/>
    <w:rsid w:val="002F3A2C"/>
    <w:rsid w:val="002F4B4D"/>
    <w:rsid w:val="002F5DC5"/>
    <w:rsid w:val="0031111A"/>
    <w:rsid w:val="003309C0"/>
    <w:rsid w:val="003572A8"/>
    <w:rsid w:val="00372D38"/>
    <w:rsid w:val="003737B6"/>
    <w:rsid w:val="00377316"/>
    <w:rsid w:val="00380343"/>
    <w:rsid w:val="00384FEB"/>
    <w:rsid w:val="00387253"/>
    <w:rsid w:val="00391EE5"/>
    <w:rsid w:val="00393C05"/>
    <w:rsid w:val="00394221"/>
    <w:rsid w:val="003978FB"/>
    <w:rsid w:val="003A4494"/>
    <w:rsid w:val="003B4269"/>
    <w:rsid w:val="003D6861"/>
    <w:rsid w:val="003E75D7"/>
    <w:rsid w:val="003F36A1"/>
    <w:rsid w:val="00400E45"/>
    <w:rsid w:val="00405493"/>
    <w:rsid w:val="00414824"/>
    <w:rsid w:val="004208C8"/>
    <w:rsid w:val="004252C0"/>
    <w:rsid w:val="00427E9B"/>
    <w:rsid w:val="004325A9"/>
    <w:rsid w:val="00436471"/>
    <w:rsid w:val="00443332"/>
    <w:rsid w:val="00457038"/>
    <w:rsid w:val="004611AE"/>
    <w:rsid w:val="004620A8"/>
    <w:rsid w:val="004620C1"/>
    <w:rsid w:val="00462260"/>
    <w:rsid w:val="004636D4"/>
    <w:rsid w:val="00463B90"/>
    <w:rsid w:val="00470ECA"/>
    <w:rsid w:val="00470F1A"/>
    <w:rsid w:val="00476865"/>
    <w:rsid w:val="004917FE"/>
    <w:rsid w:val="004A06A3"/>
    <w:rsid w:val="004B0C5F"/>
    <w:rsid w:val="004B12D0"/>
    <w:rsid w:val="004B248E"/>
    <w:rsid w:val="004B643E"/>
    <w:rsid w:val="004C04FB"/>
    <w:rsid w:val="004C1824"/>
    <w:rsid w:val="004C3B38"/>
    <w:rsid w:val="004C3C26"/>
    <w:rsid w:val="004D1059"/>
    <w:rsid w:val="004D4C1B"/>
    <w:rsid w:val="004E5217"/>
    <w:rsid w:val="004F529B"/>
    <w:rsid w:val="004F5349"/>
    <w:rsid w:val="00507D90"/>
    <w:rsid w:val="005247D4"/>
    <w:rsid w:val="005327D2"/>
    <w:rsid w:val="00540E42"/>
    <w:rsid w:val="00566A96"/>
    <w:rsid w:val="00575B47"/>
    <w:rsid w:val="00584BAD"/>
    <w:rsid w:val="0059084E"/>
    <w:rsid w:val="00593D04"/>
    <w:rsid w:val="005A085A"/>
    <w:rsid w:val="005A125E"/>
    <w:rsid w:val="005B7BF7"/>
    <w:rsid w:val="005C0C16"/>
    <w:rsid w:val="005C2197"/>
    <w:rsid w:val="005C37D2"/>
    <w:rsid w:val="005D3FB4"/>
    <w:rsid w:val="005E0EF4"/>
    <w:rsid w:val="005E525F"/>
    <w:rsid w:val="005F1E4A"/>
    <w:rsid w:val="00606075"/>
    <w:rsid w:val="00615AD4"/>
    <w:rsid w:val="00623228"/>
    <w:rsid w:val="0064715B"/>
    <w:rsid w:val="00647A1A"/>
    <w:rsid w:val="00650618"/>
    <w:rsid w:val="00650E87"/>
    <w:rsid w:val="00657B3C"/>
    <w:rsid w:val="006647E4"/>
    <w:rsid w:val="00677FBB"/>
    <w:rsid w:val="00685E98"/>
    <w:rsid w:val="00686F7D"/>
    <w:rsid w:val="00692CB2"/>
    <w:rsid w:val="00697AC5"/>
    <w:rsid w:val="006A68B1"/>
    <w:rsid w:val="006B0506"/>
    <w:rsid w:val="006C6C0A"/>
    <w:rsid w:val="006C7969"/>
    <w:rsid w:val="006E5579"/>
    <w:rsid w:val="006E6955"/>
    <w:rsid w:val="00711A35"/>
    <w:rsid w:val="007121CE"/>
    <w:rsid w:val="007167B5"/>
    <w:rsid w:val="00725243"/>
    <w:rsid w:val="00730B2A"/>
    <w:rsid w:val="00754A42"/>
    <w:rsid w:val="00754B2F"/>
    <w:rsid w:val="0076019C"/>
    <w:rsid w:val="0078533F"/>
    <w:rsid w:val="00794CCF"/>
    <w:rsid w:val="007976B3"/>
    <w:rsid w:val="007A72FF"/>
    <w:rsid w:val="007B160A"/>
    <w:rsid w:val="007B4AB3"/>
    <w:rsid w:val="007C0F8C"/>
    <w:rsid w:val="007C2AB3"/>
    <w:rsid w:val="007C2D0F"/>
    <w:rsid w:val="007D28DE"/>
    <w:rsid w:val="007D7A3F"/>
    <w:rsid w:val="007E087F"/>
    <w:rsid w:val="007E153A"/>
    <w:rsid w:val="007E4E87"/>
    <w:rsid w:val="007F1104"/>
    <w:rsid w:val="00810A72"/>
    <w:rsid w:val="008123A3"/>
    <w:rsid w:val="00823017"/>
    <w:rsid w:val="0082532E"/>
    <w:rsid w:val="008302B8"/>
    <w:rsid w:val="008326DF"/>
    <w:rsid w:val="00835B23"/>
    <w:rsid w:val="008446A1"/>
    <w:rsid w:val="00852308"/>
    <w:rsid w:val="0086194C"/>
    <w:rsid w:val="00865459"/>
    <w:rsid w:val="00876290"/>
    <w:rsid w:val="00883153"/>
    <w:rsid w:val="008833BE"/>
    <w:rsid w:val="0088425D"/>
    <w:rsid w:val="0089026A"/>
    <w:rsid w:val="00890ECE"/>
    <w:rsid w:val="00891C9E"/>
    <w:rsid w:val="00894D87"/>
    <w:rsid w:val="0089554F"/>
    <w:rsid w:val="008A1B6A"/>
    <w:rsid w:val="008A7BAE"/>
    <w:rsid w:val="008C0F0E"/>
    <w:rsid w:val="008E1852"/>
    <w:rsid w:val="008E5D50"/>
    <w:rsid w:val="008E713E"/>
    <w:rsid w:val="008E78F6"/>
    <w:rsid w:val="00902953"/>
    <w:rsid w:val="009152B3"/>
    <w:rsid w:val="00930264"/>
    <w:rsid w:val="00934947"/>
    <w:rsid w:val="009349CB"/>
    <w:rsid w:val="00990701"/>
    <w:rsid w:val="00992C87"/>
    <w:rsid w:val="009A003B"/>
    <w:rsid w:val="009B03FE"/>
    <w:rsid w:val="009B675A"/>
    <w:rsid w:val="009F2180"/>
    <w:rsid w:val="00A0365B"/>
    <w:rsid w:val="00A13590"/>
    <w:rsid w:val="00A1698A"/>
    <w:rsid w:val="00A17C0F"/>
    <w:rsid w:val="00A24585"/>
    <w:rsid w:val="00A4248F"/>
    <w:rsid w:val="00A4503D"/>
    <w:rsid w:val="00A46555"/>
    <w:rsid w:val="00A473A0"/>
    <w:rsid w:val="00A53DA1"/>
    <w:rsid w:val="00A542F7"/>
    <w:rsid w:val="00A73742"/>
    <w:rsid w:val="00A81CE6"/>
    <w:rsid w:val="00A92407"/>
    <w:rsid w:val="00A96C7C"/>
    <w:rsid w:val="00AA08C6"/>
    <w:rsid w:val="00AA0B36"/>
    <w:rsid w:val="00AB25D4"/>
    <w:rsid w:val="00AC49E8"/>
    <w:rsid w:val="00AD6376"/>
    <w:rsid w:val="00AE3901"/>
    <w:rsid w:val="00AE4750"/>
    <w:rsid w:val="00AF1CD8"/>
    <w:rsid w:val="00AF674A"/>
    <w:rsid w:val="00B1094B"/>
    <w:rsid w:val="00B11152"/>
    <w:rsid w:val="00B14EAE"/>
    <w:rsid w:val="00B22B07"/>
    <w:rsid w:val="00B250C7"/>
    <w:rsid w:val="00B26A03"/>
    <w:rsid w:val="00B30D80"/>
    <w:rsid w:val="00B31E5E"/>
    <w:rsid w:val="00B40914"/>
    <w:rsid w:val="00B410A4"/>
    <w:rsid w:val="00B41505"/>
    <w:rsid w:val="00B435A0"/>
    <w:rsid w:val="00B4371D"/>
    <w:rsid w:val="00B6501C"/>
    <w:rsid w:val="00B6684F"/>
    <w:rsid w:val="00B71619"/>
    <w:rsid w:val="00B75356"/>
    <w:rsid w:val="00B81D0A"/>
    <w:rsid w:val="00B858FB"/>
    <w:rsid w:val="00B951B1"/>
    <w:rsid w:val="00BA5726"/>
    <w:rsid w:val="00BB2B73"/>
    <w:rsid w:val="00BC4F6F"/>
    <w:rsid w:val="00BD1824"/>
    <w:rsid w:val="00BE329B"/>
    <w:rsid w:val="00BE7367"/>
    <w:rsid w:val="00BF06D2"/>
    <w:rsid w:val="00BF49AB"/>
    <w:rsid w:val="00BF6402"/>
    <w:rsid w:val="00C16880"/>
    <w:rsid w:val="00C2671A"/>
    <w:rsid w:val="00C46D96"/>
    <w:rsid w:val="00C72D66"/>
    <w:rsid w:val="00C8605B"/>
    <w:rsid w:val="00CA0727"/>
    <w:rsid w:val="00CC0AC0"/>
    <w:rsid w:val="00CC0DEE"/>
    <w:rsid w:val="00CC1BF0"/>
    <w:rsid w:val="00CD7256"/>
    <w:rsid w:val="00CE7A6D"/>
    <w:rsid w:val="00CF5B6C"/>
    <w:rsid w:val="00CF7E37"/>
    <w:rsid w:val="00D0219D"/>
    <w:rsid w:val="00D13DBC"/>
    <w:rsid w:val="00D14948"/>
    <w:rsid w:val="00D14A67"/>
    <w:rsid w:val="00D16977"/>
    <w:rsid w:val="00D16A6E"/>
    <w:rsid w:val="00D321C0"/>
    <w:rsid w:val="00D40F6A"/>
    <w:rsid w:val="00D67477"/>
    <w:rsid w:val="00D71910"/>
    <w:rsid w:val="00D72BEF"/>
    <w:rsid w:val="00D87555"/>
    <w:rsid w:val="00D91165"/>
    <w:rsid w:val="00D927E2"/>
    <w:rsid w:val="00DC21A9"/>
    <w:rsid w:val="00DC3405"/>
    <w:rsid w:val="00DC7F10"/>
    <w:rsid w:val="00DD3C2A"/>
    <w:rsid w:val="00DE4A0B"/>
    <w:rsid w:val="00DE777E"/>
    <w:rsid w:val="00E02F8D"/>
    <w:rsid w:val="00E045C0"/>
    <w:rsid w:val="00E11D61"/>
    <w:rsid w:val="00E13948"/>
    <w:rsid w:val="00E321DC"/>
    <w:rsid w:val="00E32C87"/>
    <w:rsid w:val="00E33945"/>
    <w:rsid w:val="00E4224B"/>
    <w:rsid w:val="00E42C03"/>
    <w:rsid w:val="00E44A69"/>
    <w:rsid w:val="00E5013C"/>
    <w:rsid w:val="00E56582"/>
    <w:rsid w:val="00E63764"/>
    <w:rsid w:val="00E90064"/>
    <w:rsid w:val="00E948EB"/>
    <w:rsid w:val="00E96333"/>
    <w:rsid w:val="00EA5493"/>
    <w:rsid w:val="00EB5CF5"/>
    <w:rsid w:val="00EC356B"/>
    <w:rsid w:val="00ED0AA0"/>
    <w:rsid w:val="00ED55C0"/>
    <w:rsid w:val="00EE2E51"/>
    <w:rsid w:val="00EF26B6"/>
    <w:rsid w:val="00EF2B00"/>
    <w:rsid w:val="00EF4D93"/>
    <w:rsid w:val="00EF55AD"/>
    <w:rsid w:val="00EF6275"/>
    <w:rsid w:val="00EF7DAA"/>
    <w:rsid w:val="00F00C15"/>
    <w:rsid w:val="00F13543"/>
    <w:rsid w:val="00F20FD7"/>
    <w:rsid w:val="00F217DE"/>
    <w:rsid w:val="00F364A5"/>
    <w:rsid w:val="00F4458E"/>
    <w:rsid w:val="00F459B0"/>
    <w:rsid w:val="00F4782E"/>
    <w:rsid w:val="00F53AFE"/>
    <w:rsid w:val="00F6729C"/>
    <w:rsid w:val="00F73C58"/>
    <w:rsid w:val="00F91C7E"/>
    <w:rsid w:val="00FA1453"/>
    <w:rsid w:val="00FA59AE"/>
    <w:rsid w:val="00FB52C6"/>
    <w:rsid w:val="00FD1E8B"/>
    <w:rsid w:val="00FD21D8"/>
    <w:rsid w:val="00FD25F3"/>
    <w:rsid w:val="00FD3A9C"/>
    <w:rsid w:val="00FE57EB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0108"/>
  <w15:docId w15:val="{7112EBA3-CD57-42D4-BAC8-D9F33A7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C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10A72"/>
    <w:pPr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qFormat/>
    <w:rsid w:val="00810A72"/>
    <w:pPr>
      <w:numPr>
        <w:numId w:val="32"/>
      </w:numPr>
      <w:outlineLvl w:val="1"/>
    </w:pPr>
    <w:rPr>
      <w:rFonts w:asciiTheme="minorHAnsi" w:hAnsiTheme="minorHAnsi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10A72"/>
    <w:pPr>
      <w:numPr>
        <w:numId w:val="6"/>
      </w:numPr>
      <w:outlineLvl w:val="2"/>
    </w:pPr>
    <w:rPr>
      <w:rFonts w:asciiTheme="minorHAnsi" w:hAnsiTheme="minorHAnsi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810A72"/>
    <w:pPr>
      <w:numPr>
        <w:numId w:val="8"/>
      </w:numPr>
      <w:outlineLvl w:val="3"/>
    </w:pPr>
    <w:rPr>
      <w:rFonts w:asciiTheme="minorHAnsi" w:hAnsiTheme="minorHAnsi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094468"/>
    <w:pPr>
      <w:numPr>
        <w:numId w:val="2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7A1A"/>
    <w:rPr>
      <w:color w:val="0000FF"/>
      <w:u w:val="single"/>
    </w:rPr>
  </w:style>
  <w:style w:type="paragraph" w:styleId="NoSpacing">
    <w:name w:val="No Spacing"/>
    <w:uiPriority w:val="1"/>
    <w:qFormat/>
    <w:rsid w:val="0064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A1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10A72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A72"/>
    <w:rPr>
      <w:rFonts w:eastAsia="Times New Roman" w:cs="Times New Roman"/>
      <w:sz w:val="24"/>
      <w:szCs w:val="24"/>
    </w:rPr>
  </w:style>
  <w:style w:type="paragraph" w:customStyle="1" w:styleId="Bulletlist">
    <w:name w:val="Bullet list"/>
    <w:basedOn w:val="Normal"/>
    <w:rsid w:val="00FF02E8"/>
    <w:pPr>
      <w:numPr>
        <w:numId w:val="1"/>
      </w:numPr>
      <w:spacing w:after="6"/>
    </w:pPr>
  </w:style>
  <w:style w:type="character" w:customStyle="1" w:styleId="Heading1Char">
    <w:name w:val="Heading 1 Char"/>
    <w:basedOn w:val="DefaultParagraphFont"/>
    <w:link w:val="Heading1"/>
    <w:uiPriority w:val="9"/>
    <w:rsid w:val="00810A72"/>
    <w:rPr>
      <w:rFonts w:eastAsia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4E52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F5B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30B2A"/>
    <w:pPr>
      <w:tabs>
        <w:tab w:val="left" w:pos="360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0B2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CE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0A72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4468"/>
    <w:rPr>
      <w:rFonts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51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E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B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B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C5F8-7A3A-4849-A8A4-830978DD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Ace7</dc:creator>
  <cp:lastModifiedBy>Linda Hogan</cp:lastModifiedBy>
  <cp:revision>2</cp:revision>
  <cp:lastPrinted>2018-05-25T16:46:00Z</cp:lastPrinted>
  <dcterms:created xsi:type="dcterms:W3CDTF">2018-10-24T19:47:00Z</dcterms:created>
  <dcterms:modified xsi:type="dcterms:W3CDTF">2018-10-24T19:47:00Z</dcterms:modified>
</cp:coreProperties>
</file>